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64" w:rsidRDefault="00F92664" w:rsidP="00F92664">
      <w:r>
        <w:t>SOCIOSCOPIO  No.12  abril 2007</w:t>
      </w:r>
    </w:p>
    <w:p w:rsidR="00F92664" w:rsidRDefault="00F92664" w:rsidP="00F92664">
      <w:r>
        <w:t>TEMAS SOCIALES</w:t>
      </w:r>
    </w:p>
    <w:p w:rsidR="00F92664" w:rsidRDefault="00F92664" w:rsidP="00F92664">
      <w:r>
        <w:t>La coordinación intergubernamental de programas</w:t>
      </w:r>
      <w:r>
        <w:t xml:space="preserve"> </w:t>
      </w:r>
      <w:r>
        <w:t>públicos en México</w:t>
      </w:r>
    </w:p>
    <w:p w:rsidR="00F92664" w:rsidRDefault="00F92664" w:rsidP="00F92664">
      <w:pPr>
        <w:rPr>
          <w:rFonts w:ascii="Calibri" w:eastAsia="Calibri" w:hAnsi="Calibri" w:cs="Times New Roman"/>
        </w:rPr>
      </w:pPr>
      <w:r>
        <w:t>Alejandro Navarro Arredondo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F92664" w:rsidRDefault="00F92664" w:rsidP="00F92664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/rs122007</w:t>
      </w:r>
      <w:r w:rsidRPr="009553B0">
        <w:rPr>
          <w:rFonts w:ascii="Calibri" w:eastAsia="Calibri" w:hAnsi="Calibri" w:cs="Times New Roman"/>
        </w:rPr>
        <w:t>/articulo1.pdf</w:t>
      </w:r>
    </w:p>
    <w:p w:rsidR="00F92664" w:rsidRDefault="00F92664" w:rsidP="00F92664"/>
    <w:p w:rsidR="00F92664" w:rsidRDefault="00F92664" w:rsidP="00F92664">
      <w:r>
        <w:t>Análisis jurídico y filosófico de los principios legales</w:t>
      </w:r>
      <w:r>
        <w:t xml:space="preserve"> </w:t>
      </w:r>
      <w:r>
        <w:t>y teóricos que condicionan una política pública nacional</w:t>
      </w:r>
      <w:r>
        <w:t xml:space="preserve"> </w:t>
      </w:r>
      <w:r>
        <w:t>de atención a los adultos mayores</w:t>
      </w:r>
    </w:p>
    <w:p w:rsidR="00F92664" w:rsidRDefault="00F92664" w:rsidP="00F92664">
      <w:r>
        <w:t>Francisco Sales Heredia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:rsidR="00F92664" w:rsidRDefault="00F92664" w:rsidP="00F92664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/rs122007</w:t>
      </w:r>
      <w:r w:rsidRPr="009553B0">
        <w:rPr>
          <w:rFonts w:ascii="Calibri" w:eastAsia="Calibri" w:hAnsi="Calibri" w:cs="Times New Roman"/>
        </w:rPr>
        <w:t>/articulo</w:t>
      </w:r>
      <w:r>
        <w:t>2</w:t>
      </w:r>
      <w:r w:rsidRPr="009553B0">
        <w:rPr>
          <w:rFonts w:ascii="Calibri" w:eastAsia="Calibri" w:hAnsi="Calibri" w:cs="Times New Roman"/>
        </w:rPr>
        <w:t>.pdf</w:t>
      </w:r>
    </w:p>
    <w:p w:rsidR="00F92664" w:rsidRDefault="00F92664" w:rsidP="00F92664"/>
    <w:p w:rsidR="00F92664" w:rsidRDefault="00F92664" w:rsidP="00F92664">
      <w:r>
        <w:t>El precio único del libro: argumentos a favor y en contra</w:t>
      </w:r>
    </w:p>
    <w:p w:rsidR="00F92664" w:rsidRDefault="00F92664" w:rsidP="00F92664">
      <w:r>
        <w:t>Claudia I. Martínez García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:rsidR="00F92664" w:rsidRDefault="00F92664" w:rsidP="00F92664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/rs122007/articulo3</w:t>
      </w:r>
      <w:r w:rsidRPr="009553B0">
        <w:rPr>
          <w:rFonts w:ascii="Calibri" w:eastAsia="Calibri" w:hAnsi="Calibri" w:cs="Times New Roman"/>
        </w:rPr>
        <w:t>.pdf</w:t>
      </w:r>
    </w:p>
    <w:p w:rsidR="00F92664" w:rsidRDefault="00F92664" w:rsidP="00F92664"/>
    <w:p w:rsidR="00F92664" w:rsidRDefault="00F92664" w:rsidP="00F92664">
      <w:r>
        <w:t>Experiencias sobre economía social: España, Argentina</w:t>
      </w:r>
      <w:r>
        <w:t xml:space="preserve"> </w:t>
      </w:r>
      <w:r>
        <w:t>y Venezuela; elementos para un contexto mexicano</w:t>
      </w:r>
    </w:p>
    <w:p w:rsidR="00F92664" w:rsidRDefault="00F92664" w:rsidP="00F92664">
      <w:r>
        <w:t>Mario Mendoza Arellano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:rsidR="00F92664" w:rsidRDefault="00F92664" w:rsidP="00F92664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/rs122007/articulo4</w:t>
      </w:r>
      <w:r w:rsidRPr="009553B0">
        <w:rPr>
          <w:rFonts w:ascii="Calibri" w:eastAsia="Calibri" w:hAnsi="Calibri" w:cs="Times New Roman"/>
        </w:rPr>
        <w:t>.pdf</w:t>
      </w:r>
    </w:p>
    <w:p w:rsidR="00F92664" w:rsidRDefault="00F92664" w:rsidP="00F92664"/>
    <w:p w:rsidR="00F92664" w:rsidRDefault="00F92664" w:rsidP="00F92664">
      <w:r>
        <w:t>Migración y políticas públicas en México</w:t>
      </w:r>
    </w:p>
    <w:p w:rsidR="00F92664" w:rsidRDefault="00F92664" w:rsidP="00F92664">
      <w:r>
        <w:t>Efrén Arellano Trejo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</w:t>
      </w:r>
    </w:p>
    <w:p w:rsidR="00F92664" w:rsidRDefault="00F92664" w:rsidP="00F92664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/rs122007/articulo5</w:t>
      </w:r>
      <w:r w:rsidRPr="009553B0">
        <w:rPr>
          <w:rFonts w:ascii="Calibri" w:eastAsia="Calibri" w:hAnsi="Calibri" w:cs="Times New Roman"/>
        </w:rPr>
        <w:t>.pdf</w:t>
      </w:r>
    </w:p>
    <w:p w:rsidR="00F92664" w:rsidRDefault="00F92664" w:rsidP="00F92664"/>
    <w:p w:rsidR="00F92664" w:rsidRDefault="00F92664" w:rsidP="00F92664">
      <w:r>
        <w:t>LA OPINIÓN PÚBLICA Y EL DEBATE LEGISLATIVO</w:t>
      </w:r>
    </w:p>
    <w:p w:rsidR="00F92664" w:rsidRDefault="00F92664" w:rsidP="00F92664">
      <w:r>
        <w:t>México y el mundo 2006. Opiniones</w:t>
      </w:r>
      <w:r>
        <w:t xml:space="preserve"> </w:t>
      </w:r>
      <w:r>
        <w:t>sobre política exterior y su comparación</w:t>
      </w:r>
      <w:r>
        <w:t xml:space="preserve"> </w:t>
      </w:r>
      <w:r>
        <w:t>con Estados Unidos y países de Asia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:rsidR="00F92664" w:rsidRDefault="00F92664" w:rsidP="00F92664">
      <w:pPr>
        <w:rPr>
          <w:rFonts w:ascii="Calibri" w:eastAsia="Calibri" w:hAnsi="Calibri" w:cs="Times New Roman"/>
        </w:rPr>
      </w:pPr>
      <w:proofErr w:type="spellStart"/>
      <w:r>
        <w:lastRenderedPageBreak/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/rs122007/articulo6</w:t>
      </w:r>
      <w:r w:rsidRPr="009553B0">
        <w:rPr>
          <w:rFonts w:ascii="Calibri" w:eastAsia="Calibri" w:hAnsi="Calibri" w:cs="Times New Roman"/>
        </w:rPr>
        <w:t>.pdf</w:t>
      </w:r>
    </w:p>
    <w:p w:rsidR="00F92664" w:rsidRDefault="00F92664" w:rsidP="00F92664"/>
    <w:p w:rsidR="00F92664" w:rsidRDefault="00F92664" w:rsidP="00F92664"/>
    <w:p w:rsidR="00F92664" w:rsidRDefault="00F92664" w:rsidP="00F92664">
      <w:r>
        <w:t>APUNTES: ACTIVIDADES DEL CENTRO</w:t>
      </w:r>
    </w:p>
    <w:p w:rsidR="00F92664" w:rsidRDefault="00F92664" w:rsidP="00F92664">
      <w:r>
        <w:t>Migración y desarrollo: los temas del debate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:rsidR="00F92664" w:rsidRDefault="00F92664" w:rsidP="00F92664">
      <w:r>
        <w:t>Políticas públicas para el desarrollo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:rsidR="00F92664" w:rsidRDefault="00F92664" w:rsidP="00F92664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/rs122007</w:t>
      </w:r>
      <w:r w:rsidR="00DB3087">
        <w:t>/articulo7</w:t>
      </w:r>
      <w:r w:rsidRPr="009553B0">
        <w:rPr>
          <w:rFonts w:ascii="Calibri" w:eastAsia="Calibri" w:hAnsi="Calibri" w:cs="Times New Roman"/>
        </w:rPr>
        <w:t>.pdf</w:t>
      </w:r>
    </w:p>
    <w:p w:rsidR="00F92664" w:rsidRDefault="00F92664" w:rsidP="00F92664"/>
    <w:p w:rsidR="00F92664" w:rsidRDefault="00F92664" w:rsidP="00F92664">
      <w:r>
        <w:t>ANAQUEL: RESEÑAS</w:t>
      </w:r>
    </w:p>
    <w:p w:rsidR="00F92664" w:rsidRDefault="00F92664" w:rsidP="00F92664">
      <w:r>
        <w:t>Regulación de encuestas electorales en México</w:t>
      </w:r>
    </w:p>
    <w:p w:rsidR="00F92664" w:rsidRDefault="00F92664" w:rsidP="00F92664">
      <w:r>
        <w:t>Sandra I. Espinosa Morales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:rsidR="00F92664" w:rsidRDefault="00F92664" w:rsidP="00F92664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/rs122007</w:t>
      </w:r>
      <w:r w:rsidR="00DB3087">
        <w:t>/articulo8</w:t>
      </w:r>
      <w:r w:rsidRPr="009553B0">
        <w:rPr>
          <w:rFonts w:ascii="Calibri" w:eastAsia="Calibri" w:hAnsi="Calibri" w:cs="Times New Roman"/>
        </w:rPr>
        <w:t>.pdf</w:t>
      </w:r>
    </w:p>
    <w:p w:rsidR="00F92664" w:rsidRDefault="00F92664" w:rsidP="00F92664"/>
    <w:p w:rsidR="00F92664" w:rsidRDefault="00F92664" w:rsidP="00F92664">
      <w:r>
        <w:t>La construcción de nuevos vínculos en el examen</w:t>
      </w:r>
      <w:r>
        <w:t xml:space="preserve"> </w:t>
      </w:r>
      <w:r>
        <w:t>de las relaciones entre sociedad y trabajo</w:t>
      </w:r>
    </w:p>
    <w:p w:rsidR="00F92664" w:rsidRDefault="00F92664" w:rsidP="00F92664">
      <w:r>
        <w:t>José de Jesús González Rodríguez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:rsidR="00F92664" w:rsidRDefault="00F92664" w:rsidP="00F92664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/rs122007</w:t>
      </w:r>
      <w:r w:rsidR="00DB3087">
        <w:rPr>
          <w:rFonts w:ascii="Calibri" w:eastAsia="Calibri" w:hAnsi="Calibri" w:cs="Times New Roman"/>
        </w:rPr>
        <w:t>/articulo9</w:t>
      </w:r>
      <w:r w:rsidRPr="009553B0">
        <w:rPr>
          <w:rFonts w:ascii="Calibri" w:eastAsia="Calibri" w:hAnsi="Calibri" w:cs="Times New Roman"/>
        </w:rPr>
        <w:t>.pdf</w:t>
      </w:r>
    </w:p>
    <w:p w:rsidR="00F92664" w:rsidRDefault="00F92664" w:rsidP="00F92664"/>
    <w:p w:rsidR="00F92664" w:rsidRDefault="00F92664" w:rsidP="00F92664">
      <w:r>
        <w:t>Una evaluación de las reformas de pensiones</w:t>
      </w:r>
      <w:r>
        <w:t xml:space="preserve"> </w:t>
      </w:r>
      <w:r>
        <w:t>en América Latina</w:t>
      </w:r>
    </w:p>
    <w:p w:rsidR="00F92664" w:rsidRDefault="00F92664" w:rsidP="00F92664">
      <w:r>
        <w:t>Sara María Ochoa León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:rsidR="00F92664" w:rsidRDefault="00F92664" w:rsidP="00F92664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/rs122007</w:t>
      </w:r>
      <w:r w:rsidRPr="009553B0">
        <w:rPr>
          <w:rFonts w:ascii="Calibri" w:eastAsia="Calibri" w:hAnsi="Calibri" w:cs="Times New Roman"/>
        </w:rPr>
        <w:t>/articulo</w:t>
      </w:r>
      <w:r>
        <w:t>1</w:t>
      </w:r>
      <w:r w:rsidR="00DB3087">
        <w:rPr>
          <w:rFonts w:ascii="Calibri" w:eastAsia="Calibri" w:hAnsi="Calibri" w:cs="Times New Roman"/>
        </w:rPr>
        <w:t>0</w:t>
      </w:r>
      <w:r w:rsidRPr="009553B0">
        <w:rPr>
          <w:rFonts w:ascii="Calibri" w:eastAsia="Calibri" w:hAnsi="Calibri" w:cs="Times New Roman"/>
        </w:rPr>
        <w:t>.pdf</w:t>
      </w:r>
    </w:p>
    <w:p w:rsidR="00F92664" w:rsidRDefault="00F92664" w:rsidP="00F92664"/>
    <w:p w:rsidR="00A75842" w:rsidRDefault="00F92664" w:rsidP="00F92664">
      <w:proofErr w:type="gramStart"/>
      <w:r>
        <w:t>imagen</w:t>
      </w:r>
      <w:proofErr w:type="gramEnd"/>
      <w:r>
        <w:t xml:space="preserve"> de portada</w:t>
      </w:r>
    </w:p>
    <w:p w:rsidR="00F92664" w:rsidRDefault="00F92664" w:rsidP="00F92664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/rs122007/portada.jpg</w:t>
      </w:r>
    </w:p>
    <w:p w:rsidR="00F92664" w:rsidRDefault="00F92664" w:rsidP="00F92664"/>
    <w:sectPr w:rsidR="00F92664" w:rsidSect="00A758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664"/>
    <w:rsid w:val="00A75842"/>
    <w:rsid w:val="00DB3087"/>
    <w:rsid w:val="00F9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2</cp:revision>
  <dcterms:created xsi:type="dcterms:W3CDTF">2012-01-31T16:56:00Z</dcterms:created>
  <dcterms:modified xsi:type="dcterms:W3CDTF">2012-01-31T17:55:00Z</dcterms:modified>
</cp:coreProperties>
</file>