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3C" w:rsidRDefault="0038303C" w:rsidP="0038303C">
      <w:r>
        <w:t>SOCIOSCOPIO  No.10</w:t>
      </w:r>
      <w:r>
        <w:rPr>
          <w:rFonts w:ascii="Calibri" w:eastAsia="Calibri" w:hAnsi="Calibri" w:cs="Times New Roman"/>
        </w:rPr>
        <w:t xml:space="preserve">  </w:t>
      </w:r>
      <w:r>
        <w:t>septiembre 2010</w:t>
      </w:r>
    </w:p>
    <w:p w:rsidR="0038303C" w:rsidRDefault="0038303C" w:rsidP="0038303C">
      <w:r>
        <w:t>TEMAS SOCIALES</w:t>
      </w:r>
    </w:p>
    <w:p w:rsidR="0038303C" w:rsidRDefault="0038303C" w:rsidP="0038303C">
      <w:r>
        <w:t>El proceso legislativo de la reforma laboral.</w:t>
      </w:r>
      <w:r>
        <w:t xml:space="preserve"> </w:t>
      </w:r>
      <w:r>
        <w:t>Avances y retos</w:t>
      </w:r>
    </w:p>
    <w:p w:rsidR="0038303C" w:rsidRDefault="0038303C" w:rsidP="0038303C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</w:t>
      </w:r>
      <w:r w:rsidRPr="009553B0">
        <w:rPr>
          <w:rFonts w:ascii="Calibri" w:eastAsia="Calibri" w:hAnsi="Calibri" w:cs="Times New Roman"/>
        </w:rPr>
        <w:t>/articulo1.pdf</w:t>
      </w:r>
    </w:p>
    <w:p w:rsidR="0038303C" w:rsidRDefault="0038303C" w:rsidP="0038303C"/>
    <w:p w:rsidR="0038303C" w:rsidRDefault="0038303C" w:rsidP="0038303C">
      <w:r>
        <w:t>La reforma federalista: los temas pendientes</w:t>
      </w:r>
    </w:p>
    <w:p w:rsidR="0038303C" w:rsidRDefault="0038303C" w:rsidP="0038303C">
      <w:r>
        <w:t>Alejandro Navarro Arredondo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/rs102010/articulo2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Las propuestas de reforma a la Ley General</w:t>
      </w:r>
      <w:r>
        <w:t xml:space="preserve"> </w:t>
      </w:r>
      <w:r>
        <w:t>de Desarrollo Social</w:t>
      </w:r>
    </w:p>
    <w:p w:rsidR="0038303C" w:rsidRDefault="0038303C" w:rsidP="0038303C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/rs102010/articulo3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El debate legislativo en torno a la Ley de Ahorro</w:t>
      </w:r>
      <w:r>
        <w:t xml:space="preserve"> </w:t>
      </w:r>
      <w:r>
        <w:t>y Crédito Popular</w:t>
      </w:r>
    </w:p>
    <w:p w:rsidR="0038303C" w:rsidRDefault="0038303C" w:rsidP="0038303C">
      <w:r>
        <w:t>Mario Mendoza Arellano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/rs102010/articulo4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Temas pendientes en la legislación electoral</w:t>
      </w:r>
    </w:p>
    <w:p w:rsidR="0038303C" w:rsidRDefault="0038303C" w:rsidP="0038303C">
      <w:r>
        <w:t xml:space="preserve">María de los Ángeles </w:t>
      </w:r>
      <w:proofErr w:type="spellStart"/>
      <w:r>
        <w:t>Mascott</w:t>
      </w:r>
      <w:proofErr w:type="spellEnd"/>
      <w:r>
        <w:t xml:space="preserve"> Sánchez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/rs102010/articulo5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Seis prioridades y consensos para fortalecer</w:t>
      </w:r>
      <w:r>
        <w:t xml:space="preserve"> </w:t>
      </w:r>
      <w:r>
        <w:t>la seguridad pública</w:t>
      </w:r>
    </w:p>
    <w:p w:rsidR="0038303C" w:rsidRDefault="0038303C" w:rsidP="0038303C">
      <w:r>
        <w:t>Efrén Arellano Trejo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/rs102010/articulo6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/>
    <w:p w:rsidR="0038303C" w:rsidRDefault="0038303C" w:rsidP="0038303C">
      <w:r>
        <w:t>El desarrollo metropolitano: los problemas</w:t>
      </w:r>
      <w:r>
        <w:t xml:space="preserve"> </w:t>
      </w:r>
      <w:r>
        <w:t>y el trabajo legislativo</w:t>
      </w:r>
    </w:p>
    <w:p w:rsidR="0038303C" w:rsidRDefault="0038303C" w:rsidP="0038303C">
      <w:r>
        <w:t>Salvador Moreno Pérez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/rs102010/articulo7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Los retos de la normatividad ambiental</w:t>
      </w:r>
    </w:p>
    <w:p w:rsidR="0038303C" w:rsidRDefault="0038303C" w:rsidP="0038303C">
      <w:r>
        <w:t xml:space="preserve">Gustavo </w:t>
      </w:r>
      <w:proofErr w:type="spellStart"/>
      <w:r>
        <w:t>Meixueiro</w:t>
      </w:r>
      <w:proofErr w:type="spellEnd"/>
      <w:r>
        <w:t xml:space="preserve"> Nájera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/rs102010/articulo8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LA OPINIÓN PÚBLICA Y EL DEBATE LEGISLATIVO</w:t>
      </w:r>
    </w:p>
    <w:p w:rsidR="0038303C" w:rsidRDefault="0038303C" w:rsidP="0038303C">
      <w:r>
        <w:t>Encuesta Nacional sobre Cultura Política y Prácticas</w:t>
      </w:r>
      <w:r>
        <w:t xml:space="preserve"> </w:t>
      </w:r>
      <w:r>
        <w:t>Ciudadanas</w:t>
      </w:r>
      <w:r w:rsidR="00E55565">
        <w:tab/>
      </w:r>
      <w:r w:rsidR="00E55565">
        <w:tab/>
      </w:r>
      <w:r w:rsidR="00E55565">
        <w:tab/>
      </w:r>
      <w:r w:rsidR="00E55565">
        <w:tab/>
        <w:t>91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/rs102010/articulo9</w:t>
      </w:r>
      <w:r w:rsidRPr="009553B0">
        <w:rPr>
          <w:rFonts w:ascii="Calibri" w:eastAsia="Calibri" w:hAnsi="Calibri" w:cs="Times New Roman"/>
        </w:rPr>
        <w:t>.pdf</w:t>
      </w:r>
    </w:p>
    <w:p w:rsidR="00E55565" w:rsidRDefault="00E55565" w:rsidP="0038303C"/>
    <w:p w:rsidR="00E55565" w:rsidRDefault="0038303C" w:rsidP="0038303C">
      <w:r>
        <w:t>Un aprecio no correspondido: percepciones en México</w:t>
      </w:r>
      <w:r>
        <w:t xml:space="preserve"> </w:t>
      </w:r>
      <w:r>
        <w:t xml:space="preserve">y Estados Unidos sobre la relación </w:t>
      </w:r>
    </w:p>
    <w:p w:rsidR="0038303C" w:rsidRDefault="00E55565" w:rsidP="0038303C">
      <w:r>
        <w:t>B</w:t>
      </w:r>
      <w:r w:rsidR="0038303C">
        <w:t>ilateral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</w:t>
      </w:r>
      <w:r w:rsidR="00E55565">
        <w:t>10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APUNTES</w:t>
      </w:r>
    </w:p>
    <w:p w:rsidR="0038303C" w:rsidRDefault="0038303C" w:rsidP="0038303C">
      <w:r>
        <w:t>Seguridad pública, vivienda, asuntos indígenas y ahorro</w:t>
      </w:r>
      <w:r>
        <w:t xml:space="preserve"> </w:t>
      </w:r>
      <w:r>
        <w:t>y crédito popular en la agenda de actividades del CESOP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96</w:t>
      </w:r>
    </w:p>
    <w:p w:rsidR="0038303C" w:rsidRDefault="0038303C" w:rsidP="0038303C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</w:t>
      </w:r>
      <w:r w:rsidR="00E55565">
        <w:t>/articulo11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ANAQUEL</w:t>
      </w:r>
    </w:p>
    <w:p w:rsidR="0038303C" w:rsidRDefault="0038303C" w:rsidP="0038303C">
      <w:r>
        <w:t>Opiniones de las élites parlamentarias de México</w:t>
      </w:r>
    </w:p>
    <w:p w:rsidR="0038303C" w:rsidRDefault="0038303C" w:rsidP="0038303C">
      <w:r>
        <w:t>Adriana Borjas Benavente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100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/rs102010/articulo12</w:t>
      </w:r>
      <w:r w:rsidRPr="009553B0">
        <w:rPr>
          <w:rFonts w:ascii="Calibri" w:eastAsia="Calibri" w:hAnsi="Calibri" w:cs="Times New Roman"/>
        </w:rPr>
        <w:t>.pdf</w:t>
      </w:r>
    </w:p>
    <w:p w:rsidR="00E55565" w:rsidRDefault="00E55565" w:rsidP="0038303C"/>
    <w:p w:rsidR="00E55565" w:rsidRDefault="00E55565" w:rsidP="0038303C"/>
    <w:p w:rsidR="0038303C" w:rsidRDefault="0038303C" w:rsidP="0038303C">
      <w:r>
        <w:t>Mecanismos para tener acceso a la información</w:t>
      </w:r>
      <w:r>
        <w:t xml:space="preserve"> </w:t>
      </w:r>
      <w:r>
        <w:t>legislativa</w:t>
      </w:r>
    </w:p>
    <w:p w:rsidR="0038303C" w:rsidRDefault="0038303C" w:rsidP="0038303C">
      <w:r>
        <w:t>Efrén Arellano Trejo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102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/rs102010/articulo13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Un modelo destinado a cambiar la forma de solucionar</w:t>
      </w:r>
      <w:r>
        <w:t xml:space="preserve"> </w:t>
      </w:r>
      <w:r>
        <w:t>problemas sociales</w:t>
      </w:r>
    </w:p>
    <w:p w:rsidR="0038303C" w:rsidRDefault="0038303C" w:rsidP="0038303C">
      <w:r>
        <w:t>Alejandro Navarro Arredondo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105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/rs102010/articulo14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Sobre la medición de la pobreza en México</w:t>
      </w:r>
    </w:p>
    <w:p w:rsidR="0038303C" w:rsidRDefault="0038303C" w:rsidP="0038303C">
      <w:r>
        <w:t>Sara María Ochoa León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109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/rs102010/articulo15</w:t>
      </w:r>
      <w:r w:rsidRPr="009553B0">
        <w:rPr>
          <w:rFonts w:ascii="Calibri" w:eastAsia="Calibri" w:hAnsi="Calibri" w:cs="Times New Roman"/>
        </w:rPr>
        <w:t>.pdf</w:t>
      </w:r>
    </w:p>
    <w:p w:rsidR="0038303C" w:rsidRDefault="0038303C" w:rsidP="0038303C"/>
    <w:p w:rsidR="0038303C" w:rsidRDefault="0038303C" w:rsidP="0038303C">
      <w:r>
        <w:t>La democracia directa en Estados Unidos</w:t>
      </w:r>
    </w:p>
    <w:p w:rsidR="00062509" w:rsidRDefault="0038303C" w:rsidP="0038303C">
      <w:r>
        <w:t xml:space="preserve">María de los Ángeles </w:t>
      </w:r>
      <w:proofErr w:type="spellStart"/>
      <w:r>
        <w:t>Mascott</w:t>
      </w:r>
      <w:proofErr w:type="spellEnd"/>
      <w:r>
        <w:t xml:space="preserve"> Sánchez</w:t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</w:r>
      <w:r w:rsidR="00E55565">
        <w:tab/>
        <w:t>116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/rs102010/articulo16</w:t>
      </w:r>
      <w:r w:rsidRPr="009553B0">
        <w:rPr>
          <w:rFonts w:ascii="Calibri" w:eastAsia="Calibri" w:hAnsi="Calibri" w:cs="Times New Roman"/>
        </w:rPr>
        <w:t>.pdf</w:t>
      </w:r>
    </w:p>
    <w:p w:rsidR="00E55565" w:rsidRDefault="00E55565" w:rsidP="0038303C"/>
    <w:p w:rsidR="00E55565" w:rsidRDefault="00E55565" w:rsidP="0038303C">
      <w:proofErr w:type="gramStart"/>
      <w:r>
        <w:t>imagen</w:t>
      </w:r>
      <w:proofErr w:type="gramEnd"/>
      <w:r>
        <w:t xml:space="preserve"> de portada</w:t>
      </w:r>
    </w:p>
    <w:p w:rsidR="00E55565" w:rsidRDefault="00E55565" w:rsidP="00E55565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/rs102010/portada.jpg</w:t>
      </w:r>
    </w:p>
    <w:p w:rsidR="00E55565" w:rsidRDefault="00E55565" w:rsidP="0038303C"/>
    <w:sectPr w:rsidR="00E55565" w:rsidSect="00062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03C"/>
    <w:rsid w:val="00062509"/>
    <w:rsid w:val="0038303C"/>
    <w:rsid w:val="00E5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2012-01-31T18:41:00Z</dcterms:created>
  <dcterms:modified xsi:type="dcterms:W3CDTF">2012-01-31T18:57:00Z</dcterms:modified>
</cp:coreProperties>
</file>