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80" w:rsidRDefault="006C1680" w:rsidP="006C1680">
      <w:pPr>
        <w:autoSpaceDE w:val="0"/>
        <w:autoSpaceDN w:val="0"/>
        <w:adjustRightInd w:val="0"/>
        <w:spacing w:after="0" w:line="240" w:lineRule="auto"/>
        <w:rPr>
          <w:rFonts w:ascii="ElectraLTStd-Bold" w:hAnsi="ElectraLTStd-Bold" w:cs="ElectraLTStd-Bold"/>
          <w:b/>
          <w:bCs/>
          <w:sz w:val="24"/>
          <w:szCs w:val="24"/>
        </w:rPr>
      </w:pPr>
      <w:r>
        <w:rPr>
          <w:rFonts w:ascii="ElectraLTStd-Bold" w:hAnsi="ElectraLTStd-Bold" w:cs="ElectraLTStd-Bold"/>
          <w:b/>
          <w:bCs/>
          <w:sz w:val="24"/>
          <w:szCs w:val="24"/>
        </w:rPr>
        <w:t xml:space="preserve">Revista finanzas </w:t>
      </w:r>
      <w:r w:rsidR="005F5835">
        <w:rPr>
          <w:rFonts w:ascii="ElectraLTStd-Bold" w:hAnsi="ElectraLTStd-Bold" w:cs="ElectraLTStd-Bold"/>
          <w:b/>
          <w:bCs/>
          <w:sz w:val="24"/>
          <w:szCs w:val="24"/>
        </w:rPr>
        <w:t>Públicas</w:t>
      </w:r>
      <w:r>
        <w:rPr>
          <w:rFonts w:ascii="ElectraLTStd-Bold" w:hAnsi="ElectraLTStd-Bold" w:cs="ElectraLTStd-Bold"/>
          <w:b/>
          <w:bCs/>
          <w:sz w:val="24"/>
          <w:szCs w:val="24"/>
        </w:rPr>
        <w:t xml:space="preserve"> No 2  2009</w:t>
      </w:r>
    </w:p>
    <w:p w:rsidR="006C1680" w:rsidRPr="006C1680" w:rsidRDefault="006C1680" w:rsidP="006C1680">
      <w:pPr>
        <w:pStyle w:val="Pa1"/>
        <w:jc w:val="both"/>
        <w:rPr>
          <w:rFonts w:cs="Minion RegularSC"/>
          <w:b/>
          <w:bCs/>
          <w:color w:val="000000"/>
          <w:sz w:val="23"/>
          <w:szCs w:val="23"/>
        </w:rPr>
      </w:pPr>
    </w:p>
    <w:p w:rsidR="006C1680" w:rsidRPr="006C1680" w:rsidRDefault="006C1680" w:rsidP="006C1680">
      <w:pPr>
        <w:pStyle w:val="Pa1"/>
        <w:jc w:val="both"/>
        <w:rPr>
          <w:rFonts w:cs="Minion RegularSC"/>
          <w:color w:val="000000"/>
          <w:sz w:val="23"/>
          <w:szCs w:val="23"/>
        </w:rPr>
      </w:pPr>
      <w:r w:rsidRPr="006C1680">
        <w:rPr>
          <w:rFonts w:cs="Minion RegularSC"/>
          <w:b/>
          <w:bCs/>
          <w:color w:val="000000"/>
          <w:sz w:val="23"/>
          <w:szCs w:val="23"/>
        </w:rPr>
        <w:t>Artículos</w:t>
      </w:r>
    </w:p>
    <w:p w:rsidR="006C1680" w:rsidRDefault="006C1680" w:rsidP="006C1680">
      <w:pPr>
        <w:pStyle w:val="Pa4"/>
        <w:rPr>
          <w:rFonts w:cs="Minion RegularSC"/>
          <w:color w:val="000000"/>
          <w:sz w:val="23"/>
          <w:szCs w:val="23"/>
        </w:rPr>
      </w:pPr>
      <w:r w:rsidRPr="006C1680">
        <w:rPr>
          <w:rStyle w:val="A6"/>
        </w:rPr>
        <w:t xml:space="preserve">Ricardo </w:t>
      </w:r>
      <w:proofErr w:type="spellStart"/>
      <w:r w:rsidRPr="006C1680">
        <w:rPr>
          <w:rStyle w:val="A6"/>
        </w:rPr>
        <w:t>Sabates</w:t>
      </w:r>
      <w:proofErr w:type="spellEnd"/>
      <w:r w:rsidRPr="006C1680">
        <w:rPr>
          <w:rStyle w:val="A6"/>
        </w:rPr>
        <w:tab/>
      </w:r>
      <w:r w:rsidRPr="006C1680">
        <w:rPr>
          <w:rStyle w:val="A6"/>
        </w:rPr>
        <w:tab/>
      </w:r>
      <w:r w:rsidRPr="006C1680">
        <w:rPr>
          <w:rStyle w:val="A6"/>
        </w:rPr>
        <w:tab/>
      </w:r>
      <w:r w:rsidRPr="006C1680">
        <w:rPr>
          <w:rStyle w:val="A6"/>
        </w:rPr>
        <w:tab/>
      </w:r>
      <w:r w:rsidRPr="006C1680">
        <w:rPr>
          <w:rStyle w:val="A6"/>
        </w:rPr>
        <w:tab/>
      </w:r>
      <w:r w:rsidRPr="006C1680">
        <w:rPr>
          <w:rStyle w:val="A6"/>
        </w:rPr>
        <w:tab/>
      </w:r>
      <w:r w:rsidRPr="006C1680">
        <w:rPr>
          <w:rStyle w:val="A6"/>
        </w:rPr>
        <w:tab/>
      </w:r>
      <w:r w:rsidRPr="006C1680">
        <w:rPr>
          <w:rStyle w:val="A6"/>
        </w:rPr>
        <w:tab/>
      </w:r>
      <w:r w:rsidRPr="006C1680">
        <w:rPr>
          <w:rStyle w:val="A6"/>
        </w:rPr>
        <w:tab/>
      </w:r>
      <w:r w:rsidRPr="006C1680">
        <w:rPr>
          <w:rStyle w:val="A6"/>
        </w:rPr>
        <w:tab/>
      </w:r>
      <w:r w:rsidRPr="006C1680">
        <w:rPr>
          <w:rStyle w:val="A6"/>
        </w:rPr>
        <w:tab/>
      </w:r>
      <w:r>
        <w:rPr>
          <w:rFonts w:cs="Minion RegularSC"/>
          <w:b/>
          <w:bCs/>
          <w:color w:val="000000"/>
          <w:sz w:val="23"/>
          <w:szCs w:val="23"/>
        </w:rPr>
        <w:t>11</w:t>
      </w:r>
    </w:p>
    <w:p w:rsidR="006C1680" w:rsidRPr="006C1680" w:rsidRDefault="006C1680" w:rsidP="006C1680">
      <w:pPr>
        <w:pStyle w:val="Pa2"/>
        <w:rPr>
          <w:rFonts w:ascii="Minion" w:hAnsi="Minion" w:cs="Minion"/>
          <w:color w:val="000000"/>
          <w:sz w:val="20"/>
          <w:szCs w:val="20"/>
        </w:rPr>
      </w:pPr>
    </w:p>
    <w:p w:rsidR="006C1680" w:rsidRPr="006C1680" w:rsidRDefault="006C1680" w:rsidP="006C1680">
      <w:pPr>
        <w:pStyle w:val="Pa2"/>
        <w:rPr>
          <w:rFonts w:ascii="Minion" w:hAnsi="Minion" w:cs="Minion"/>
          <w:color w:val="000000"/>
          <w:sz w:val="20"/>
          <w:szCs w:val="20"/>
          <w:lang w:val="en-US"/>
        </w:rPr>
      </w:pPr>
      <w:r w:rsidRPr="006C1680">
        <w:rPr>
          <w:rStyle w:val="A6"/>
          <w:i/>
          <w:iCs/>
          <w:lang w:val="en-US"/>
        </w:rPr>
        <w:t>Understanding the costs of families caught in a cycle of multiple risks</w:t>
      </w:r>
    </w:p>
    <w:p w:rsidR="006C1680" w:rsidRPr="00BA0C0B" w:rsidRDefault="006C1680" w:rsidP="006C1680">
      <w:pPr>
        <w:jc w:val="both"/>
        <w:rPr>
          <w:rFonts w:ascii="ElectraLTStd-Bold" w:hAnsi="ElectraLTStd-Bold" w:cs="ElectraLTStd-Bold"/>
          <w:b/>
          <w:bCs/>
          <w:sz w:val="24"/>
          <w:szCs w:val="24"/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cefp</w:t>
      </w:r>
      <w:proofErr w:type="spellEnd"/>
      <w:r w:rsidR="005F5835">
        <w:rPr>
          <w:lang w:val="en-US"/>
        </w:rPr>
        <w:t>/</w:t>
      </w:r>
      <w:proofErr w:type="spellStart"/>
      <w:r w:rsidR="005F5835">
        <w:rPr>
          <w:lang w:val="en-US"/>
        </w:rPr>
        <w:t>rfp</w:t>
      </w:r>
      <w:proofErr w:type="spellEnd"/>
      <w:r w:rsidR="005F5835">
        <w:rPr>
          <w:lang w:val="en-US"/>
        </w:rPr>
        <w:t>/fp22009</w:t>
      </w:r>
      <w:r>
        <w:rPr>
          <w:lang w:val="en-US"/>
        </w:rPr>
        <w:t>/articulo1.pdf</w:t>
      </w:r>
    </w:p>
    <w:p w:rsidR="006C1680" w:rsidRPr="006C1680" w:rsidRDefault="006C1680" w:rsidP="006C1680">
      <w:pPr>
        <w:rPr>
          <w:lang w:val="en-US"/>
        </w:rPr>
      </w:pPr>
    </w:p>
    <w:p w:rsidR="006C1680" w:rsidRDefault="006C1680" w:rsidP="006C1680">
      <w:pPr>
        <w:pStyle w:val="Pa4"/>
        <w:rPr>
          <w:rFonts w:cs="Minion RegularSC"/>
          <w:color w:val="000000"/>
          <w:sz w:val="23"/>
          <w:szCs w:val="23"/>
        </w:rPr>
      </w:pPr>
      <w:r>
        <w:rPr>
          <w:rStyle w:val="A6"/>
        </w:rPr>
        <w:t xml:space="preserve">Edgar Franco Vivanco y María de los Ángeles Solís </w:t>
      </w:r>
      <w:proofErr w:type="spellStart"/>
      <w:r>
        <w:rPr>
          <w:rStyle w:val="A6"/>
        </w:rPr>
        <w:t>Amodio</w:t>
      </w:r>
      <w:proofErr w:type="spellEnd"/>
      <w:r>
        <w:rPr>
          <w:rStyle w:val="A6"/>
        </w:rPr>
        <w:tab/>
      </w:r>
      <w:r>
        <w:rPr>
          <w:rStyle w:val="A6"/>
        </w:rPr>
        <w:tab/>
      </w:r>
      <w:r>
        <w:rPr>
          <w:rStyle w:val="A6"/>
        </w:rPr>
        <w:tab/>
      </w:r>
      <w:r>
        <w:rPr>
          <w:rStyle w:val="A6"/>
        </w:rPr>
        <w:tab/>
      </w:r>
      <w:r>
        <w:rPr>
          <w:rStyle w:val="A6"/>
        </w:rPr>
        <w:tab/>
      </w:r>
      <w:r>
        <w:rPr>
          <w:rStyle w:val="A6"/>
        </w:rPr>
        <w:tab/>
      </w:r>
      <w:r>
        <w:rPr>
          <w:rFonts w:cs="Minion RegularSC"/>
          <w:b/>
          <w:bCs/>
          <w:color w:val="000000"/>
          <w:sz w:val="23"/>
          <w:szCs w:val="23"/>
        </w:rPr>
        <w:t>31</w:t>
      </w:r>
    </w:p>
    <w:p w:rsidR="006C1680" w:rsidRDefault="006C1680" w:rsidP="006C1680">
      <w:pPr>
        <w:pStyle w:val="Pa2"/>
        <w:rPr>
          <w:rFonts w:ascii="Minion DisplaySC" w:hAnsi="Minion DisplaySC" w:cs="Minion DisplaySC"/>
          <w:color w:val="000000"/>
          <w:sz w:val="20"/>
          <w:szCs w:val="20"/>
        </w:rPr>
      </w:pPr>
      <w:r>
        <w:rPr>
          <w:rStyle w:val="A6"/>
          <w:i/>
          <w:iCs/>
        </w:rPr>
        <w:t xml:space="preserve">Impacto del endeudamiento público estatal sobre la inversión productiva en </w:t>
      </w:r>
      <w:proofErr w:type="spellStart"/>
      <w:r>
        <w:rPr>
          <w:rStyle w:val="A6"/>
          <w:i/>
          <w:iCs/>
        </w:rPr>
        <w:t>méxico</w:t>
      </w:r>
      <w:proofErr w:type="spellEnd"/>
      <w:r>
        <w:rPr>
          <w:rStyle w:val="A6"/>
          <w:i/>
          <w:iCs/>
        </w:rPr>
        <w:t xml:space="preserve">, </w:t>
      </w:r>
      <w:r>
        <w:rPr>
          <w:rStyle w:val="A6"/>
          <w:rFonts w:ascii="Minion DisplaySC" w:hAnsi="Minion DisplaySC" w:cs="Minion DisplaySC"/>
          <w:i/>
          <w:iCs/>
        </w:rPr>
        <w:t>1993-2006</w:t>
      </w:r>
    </w:p>
    <w:p w:rsidR="006C1680" w:rsidRPr="00BA0C0B" w:rsidRDefault="006C1680" w:rsidP="006C1680">
      <w:pPr>
        <w:jc w:val="both"/>
        <w:rPr>
          <w:rFonts w:ascii="ElectraLTStd-Bold" w:hAnsi="ElectraLTStd-Bold" w:cs="ElectraLTStd-Bold"/>
          <w:b/>
          <w:bCs/>
          <w:sz w:val="24"/>
          <w:szCs w:val="24"/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cefp</w:t>
      </w:r>
      <w:proofErr w:type="spellEnd"/>
      <w:r w:rsidR="005F5835">
        <w:rPr>
          <w:lang w:val="en-US"/>
        </w:rPr>
        <w:t>/</w:t>
      </w:r>
      <w:proofErr w:type="spellStart"/>
      <w:r w:rsidR="005F5835">
        <w:rPr>
          <w:lang w:val="en-US"/>
        </w:rPr>
        <w:t>rfp</w:t>
      </w:r>
      <w:proofErr w:type="spellEnd"/>
      <w:r w:rsidR="005F5835">
        <w:rPr>
          <w:lang w:val="en-US"/>
        </w:rPr>
        <w:t>/fp22009</w:t>
      </w:r>
      <w:r w:rsidR="00991574">
        <w:rPr>
          <w:lang w:val="en-US"/>
        </w:rPr>
        <w:t>/articulo2</w:t>
      </w:r>
      <w:r>
        <w:rPr>
          <w:lang w:val="en-US"/>
        </w:rPr>
        <w:t>.pdf</w:t>
      </w:r>
    </w:p>
    <w:p w:rsidR="006C1680" w:rsidRPr="006C1680" w:rsidRDefault="006C1680" w:rsidP="006C1680">
      <w:pPr>
        <w:rPr>
          <w:lang w:val="en-US"/>
        </w:rPr>
      </w:pPr>
    </w:p>
    <w:p w:rsidR="006C1680" w:rsidRDefault="006C1680" w:rsidP="006C1680">
      <w:pPr>
        <w:pStyle w:val="Pa4"/>
        <w:rPr>
          <w:rFonts w:cs="Minion RegularSC"/>
          <w:color w:val="000000"/>
          <w:sz w:val="23"/>
          <w:szCs w:val="23"/>
        </w:rPr>
      </w:pPr>
      <w:r>
        <w:rPr>
          <w:rStyle w:val="A6"/>
        </w:rPr>
        <w:t>Karina Álvarez Torres y Eunice María Sánchez García</w:t>
      </w:r>
      <w:r>
        <w:rPr>
          <w:rStyle w:val="A6"/>
        </w:rPr>
        <w:tab/>
      </w:r>
      <w:r>
        <w:rPr>
          <w:rStyle w:val="A6"/>
        </w:rPr>
        <w:tab/>
      </w:r>
      <w:r>
        <w:rPr>
          <w:rStyle w:val="A6"/>
        </w:rPr>
        <w:tab/>
      </w:r>
      <w:r>
        <w:rPr>
          <w:rStyle w:val="A6"/>
        </w:rPr>
        <w:tab/>
      </w:r>
      <w:r>
        <w:rPr>
          <w:rStyle w:val="A6"/>
        </w:rPr>
        <w:tab/>
      </w:r>
      <w:r>
        <w:rPr>
          <w:rStyle w:val="A6"/>
        </w:rPr>
        <w:tab/>
      </w:r>
      <w:r>
        <w:rPr>
          <w:rFonts w:cs="Minion RegularSC"/>
          <w:b/>
          <w:bCs/>
          <w:color w:val="000000"/>
          <w:sz w:val="23"/>
          <w:szCs w:val="23"/>
        </w:rPr>
        <w:t>57</w:t>
      </w:r>
    </w:p>
    <w:p w:rsidR="006C1680" w:rsidRDefault="006C1680" w:rsidP="006C1680">
      <w:pPr>
        <w:pStyle w:val="Pa2"/>
        <w:rPr>
          <w:rFonts w:ascii="Minion DisplaySC" w:hAnsi="Minion DisplaySC" w:cs="Minion DisplaySC"/>
          <w:color w:val="000000"/>
          <w:sz w:val="20"/>
          <w:szCs w:val="20"/>
        </w:rPr>
      </w:pPr>
      <w:r>
        <w:rPr>
          <w:rStyle w:val="A6"/>
          <w:i/>
          <w:iCs/>
        </w:rPr>
        <w:t xml:space="preserve">Ciclos partidistas y electorales en los municipios de </w:t>
      </w:r>
      <w:r>
        <w:rPr>
          <w:rStyle w:val="A6"/>
          <w:rFonts w:cs="Minion RegularSC"/>
        </w:rPr>
        <w:t>M</w:t>
      </w:r>
      <w:r>
        <w:rPr>
          <w:rStyle w:val="A6"/>
          <w:i/>
          <w:iCs/>
        </w:rPr>
        <w:t xml:space="preserve">éxico, </w:t>
      </w:r>
      <w:r>
        <w:rPr>
          <w:rStyle w:val="A6"/>
          <w:rFonts w:ascii="Minion DisplaySC" w:hAnsi="Minion DisplaySC" w:cs="Minion DisplaySC"/>
          <w:i/>
          <w:iCs/>
        </w:rPr>
        <w:t>1998-2002</w:t>
      </w:r>
    </w:p>
    <w:p w:rsidR="006C1680" w:rsidRPr="00BA0C0B" w:rsidRDefault="006C1680" w:rsidP="006C1680">
      <w:pPr>
        <w:jc w:val="both"/>
        <w:rPr>
          <w:rFonts w:ascii="ElectraLTStd-Bold" w:hAnsi="ElectraLTStd-Bold" w:cs="ElectraLTStd-Bold"/>
          <w:b/>
          <w:bCs/>
          <w:sz w:val="24"/>
          <w:szCs w:val="24"/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cefp</w:t>
      </w:r>
      <w:proofErr w:type="spellEnd"/>
      <w:r w:rsidR="005F5835">
        <w:rPr>
          <w:lang w:val="en-US"/>
        </w:rPr>
        <w:t>/</w:t>
      </w:r>
      <w:proofErr w:type="spellStart"/>
      <w:r w:rsidR="005F5835">
        <w:rPr>
          <w:lang w:val="en-US"/>
        </w:rPr>
        <w:t>rfp</w:t>
      </w:r>
      <w:proofErr w:type="spellEnd"/>
      <w:r w:rsidR="005F5835">
        <w:rPr>
          <w:lang w:val="en-US"/>
        </w:rPr>
        <w:t>/fp22009</w:t>
      </w:r>
      <w:r w:rsidR="00991574">
        <w:rPr>
          <w:lang w:val="en-US"/>
        </w:rPr>
        <w:t>/articulo3</w:t>
      </w:r>
      <w:r>
        <w:rPr>
          <w:lang w:val="en-US"/>
        </w:rPr>
        <w:t>.pdf</w:t>
      </w:r>
    </w:p>
    <w:p w:rsidR="006C1680" w:rsidRPr="006C1680" w:rsidRDefault="006C1680" w:rsidP="006C1680">
      <w:pPr>
        <w:rPr>
          <w:lang w:val="en-US"/>
        </w:rPr>
      </w:pPr>
    </w:p>
    <w:p w:rsidR="006C1680" w:rsidRDefault="006C1680" w:rsidP="006C1680">
      <w:pPr>
        <w:pStyle w:val="Pa4"/>
        <w:rPr>
          <w:rFonts w:cs="Minion RegularSC"/>
          <w:color w:val="000000"/>
          <w:sz w:val="23"/>
          <w:szCs w:val="23"/>
        </w:rPr>
      </w:pPr>
      <w:r>
        <w:rPr>
          <w:rStyle w:val="A6"/>
        </w:rPr>
        <w:t>Óscar R. Palacios Herrera</w:t>
      </w:r>
      <w:r>
        <w:rPr>
          <w:rStyle w:val="A6"/>
        </w:rPr>
        <w:tab/>
      </w:r>
      <w:r>
        <w:rPr>
          <w:rStyle w:val="A6"/>
        </w:rPr>
        <w:tab/>
      </w:r>
      <w:r>
        <w:rPr>
          <w:rStyle w:val="A6"/>
        </w:rPr>
        <w:tab/>
      </w:r>
      <w:r>
        <w:rPr>
          <w:rStyle w:val="A6"/>
        </w:rPr>
        <w:tab/>
      </w:r>
      <w:r>
        <w:rPr>
          <w:rStyle w:val="A6"/>
        </w:rPr>
        <w:tab/>
      </w:r>
      <w:r>
        <w:rPr>
          <w:rStyle w:val="A6"/>
        </w:rPr>
        <w:tab/>
      </w:r>
      <w:r>
        <w:rPr>
          <w:rStyle w:val="A6"/>
        </w:rPr>
        <w:tab/>
      </w:r>
      <w:r>
        <w:rPr>
          <w:rStyle w:val="A6"/>
        </w:rPr>
        <w:tab/>
      </w:r>
      <w:r>
        <w:rPr>
          <w:rStyle w:val="A6"/>
        </w:rPr>
        <w:tab/>
      </w:r>
      <w:r>
        <w:rPr>
          <w:rStyle w:val="A6"/>
        </w:rPr>
        <w:tab/>
      </w:r>
      <w:r>
        <w:rPr>
          <w:rFonts w:cs="Minion RegularSC"/>
          <w:b/>
          <w:bCs/>
          <w:color w:val="000000"/>
          <w:sz w:val="23"/>
          <w:szCs w:val="23"/>
        </w:rPr>
        <w:t>93</w:t>
      </w:r>
    </w:p>
    <w:p w:rsidR="006C1680" w:rsidRDefault="006C1680" w:rsidP="006C1680">
      <w:pPr>
        <w:pStyle w:val="Pa2"/>
        <w:rPr>
          <w:rFonts w:cs="Minion RegularSC"/>
          <w:color w:val="000000"/>
          <w:sz w:val="20"/>
          <w:szCs w:val="20"/>
        </w:rPr>
      </w:pPr>
      <w:r>
        <w:rPr>
          <w:rStyle w:val="A6"/>
          <w:i/>
          <w:iCs/>
        </w:rPr>
        <w:t xml:space="preserve">Impulsos fiscales y política </w:t>
      </w:r>
      <w:proofErr w:type="spellStart"/>
      <w:r>
        <w:rPr>
          <w:rStyle w:val="A6"/>
          <w:i/>
          <w:iCs/>
        </w:rPr>
        <w:t>contracíclica</w:t>
      </w:r>
      <w:proofErr w:type="spellEnd"/>
      <w:r>
        <w:rPr>
          <w:rStyle w:val="A6"/>
          <w:i/>
          <w:iCs/>
        </w:rPr>
        <w:t xml:space="preserve"> en </w:t>
      </w:r>
      <w:r>
        <w:rPr>
          <w:rStyle w:val="A6"/>
          <w:rFonts w:cs="Minion RegularSC"/>
        </w:rPr>
        <w:t>M</w:t>
      </w:r>
      <w:r>
        <w:rPr>
          <w:rStyle w:val="A6"/>
          <w:i/>
          <w:iCs/>
        </w:rPr>
        <w:t>éxico</w:t>
      </w:r>
    </w:p>
    <w:p w:rsidR="006C1680" w:rsidRPr="00BA0C0B" w:rsidRDefault="006C1680" w:rsidP="006C1680">
      <w:pPr>
        <w:jc w:val="both"/>
        <w:rPr>
          <w:rFonts w:ascii="ElectraLTStd-Bold" w:hAnsi="ElectraLTStd-Bold" w:cs="ElectraLTStd-Bold"/>
          <w:b/>
          <w:bCs/>
          <w:sz w:val="24"/>
          <w:szCs w:val="24"/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cefp</w:t>
      </w:r>
      <w:proofErr w:type="spellEnd"/>
      <w:r w:rsidR="005F5835">
        <w:rPr>
          <w:lang w:val="en-US"/>
        </w:rPr>
        <w:t>/</w:t>
      </w:r>
      <w:proofErr w:type="spellStart"/>
      <w:r w:rsidR="005F5835">
        <w:rPr>
          <w:lang w:val="en-US"/>
        </w:rPr>
        <w:t>rfp</w:t>
      </w:r>
      <w:proofErr w:type="spellEnd"/>
      <w:r w:rsidR="005F5835">
        <w:rPr>
          <w:lang w:val="en-US"/>
        </w:rPr>
        <w:t>/fp22009</w:t>
      </w:r>
      <w:r w:rsidR="00991574">
        <w:rPr>
          <w:lang w:val="en-US"/>
        </w:rPr>
        <w:t>/articulo4</w:t>
      </w:r>
      <w:r>
        <w:rPr>
          <w:lang w:val="en-US"/>
        </w:rPr>
        <w:t>.pdf</w:t>
      </w:r>
    </w:p>
    <w:p w:rsidR="006C1680" w:rsidRPr="006C1680" w:rsidRDefault="006C1680" w:rsidP="006C1680">
      <w:pPr>
        <w:rPr>
          <w:lang w:val="en-US"/>
        </w:rPr>
      </w:pPr>
    </w:p>
    <w:p w:rsidR="006C1680" w:rsidRDefault="006C1680" w:rsidP="006C1680">
      <w:pPr>
        <w:pStyle w:val="Pa1"/>
        <w:jc w:val="both"/>
        <w:rPr>
          <w:rFonts w:cs="Minion RegularSC"/>
          <w:color w:val="000000"/>
          <w:sz w:val="23"/>
          <w:szCs w:val="23"/>
        </w:rPr>
      </w:pPr>
      <w:proofErr w:type="gramStart"/>
      <w:r>
        <w:rPr>
          <w:rFonts w:cs="Minion RegularSC"/>
          <w:b/>
          <w:bCs/>
          <w:color w:val="000000"/>
          <w:sz w:val="23"/>
          <w:szCs w:val="23"/>
        </w:rPr>
        <w:t>estado</w:t>
      </w:r>
      <w:proofErr w:type="gramEnd"/>
      <w:r>
        <w:rPr>
          <w:rFonts w:cs="Minion RegularSC"/>
          <w:b/>
          <w:bCs/>
          <w:color w:val="000000"/>
          <w:sz w:val="23"/>
          <w:szCs w:val="23"/>
        </w:rPr>
        <w:t xml:space="preserve"> del arte</w:t>
      </w:r>
    </w:p>
    <w:p w:rsidR="006C1680" w:rsidRDefault="006C1680" w:rsidP="006C1680">
      <w:pPr>
        <w:pStyle w:val="Pa2"/>
        <w:rPr>
          <w:rStyle w:val="A6"/>
        </w:rPr>
      </w:pPr>
    </w:p>
    <w:p w:rsidR="006C1680" w:rsidRDefault="006C1680" w:rsidP="006C1680">
      <w:pPr>
        <w:pStyle w:val="Pa4"/>
        <w:rPr>
          <w:rFonts w:cs="Minion RegularSC"/>
          <w:color w:val="000000"/>
          <w:sz w:val="23"/>
          <w:szCs w:val="23"/>
        </w:rPr>
      </w:pPr>
      <w:r>
        <w:rPr>
          <w:rStyle w:val="A6"/>
        </w:rPr>
        <w:t xml:space="preserve">Eduardo </w:t>
      </w:r>
      <w:proofErr w:type="spellStart"/>
      <w:r>
        <w:rPr>
          <w:rStyle w:val="A6"/>
        </w:rPr>
        <w:t>Maruyama</w:t>
      </w:r>
      <w:proofErr w:type="spellEnd"/>
      <w:r>
        <w:rPr>
          <w:rStyle w:val="A6"/>
        </w:rPr>
        <w:t>, Máximo Torero y Maribel Elías</w:t>
      </w:r>
      <w:r>
        <w:rPr>
          <w:rStyle w:val="A6"/>
        </w:rPr>
        <w:tab/>
      </w:r>
      <w:r>
        <w:rPr>
          <w:rStyle w:val="A6"/>
        </w:rPr>
        <w:tab/>
      </w:r>
      <w:r>
        <w:rPr>
          <w:rStyle w:val="A6"/>
        </w:rPr>
        <w:tab/>
      </w:r>
      <w:r>
        <w:rPr>
          <w:rStyle w:val="A6"/>
        </w:rPr>
        <w:tab/>
      </w:r>
      <w:r>
        <w:rPr>
          <w:rStyle w:val="A6"/>
        </w:rPr>
        <w:tab/>
        <w:t xml:space="preserve">              </w:t>
      </w:r>
      <w:r>
        <w:rPr>
          <w:rFonts w:cs="Minion RegularSC"/>
          <w:b/>
          <w:bCs/>
          <w:color w:val="000000"/>
          <w:sz w:val="23"/>
          <w:szCs w:val="23"/>
        </w:rPr>
        <w:t>113</w:t>
      </w:r>
    </w:p>
    <w:p w:rsidR="006C1680" w:rsidRPr="006C1680" w:rsidRDefault="006C1680" w:rsidP="006C1680">
      <w:pPr>
        <w:jc w:val="both"/>
        <w:rPr>
          <w:rFonts w:ascii="Minion" w:hAnsi="Minion" w:cs="Minion"/>
          <w:i/>
          <w:iCs/>
          <w:color w:val="000000"/>
          <w:sz w:val="20"/>
          <w:szCs w:val="20"/>
        </w:rPr>
      </w:pPr>
      <w:proofErr w:type="gramStart"/>
      <w:r>
        <w:rPr>
          <w:rStyle w:val="A6"/>
          <w:i/>
          <w:iCs/>
        </w:rPr>
        <w:t>tipología</w:t>
      </w:r>
      <w:proofErr w:type="gramEnd"/>
      <w:r>
        <w:rPr>
          <w:rStyle w:val="A6"/>
          <w:i/>
          <w:iCs/>
        </w:rPr>
        <w:t xml:space="preserve"> de micro-regiones de las áreas rurales de ecuador: aplicación de fronteras estocásticas de utilidades agrícolas</w:t>
      </w:r>
    </w:p>
    <w:p w:rsidR="006C1680" w:rsidRDefault="006C1680" w:rsidP="006C1680">
      <w:pPr>
        <w:jc w:val="both"/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cefp</w:t>
      </w:r>
      <w:proofErr w:type="spellEnd"/>
      <w:r w:rsidR="005F5835">
        <w:rPr>
          <w:lang w:val="en-US"/>
        </w:rPr>
        <w:t>/</w:t>
      </w:r>
      <w:proofErr w:type="spellStart"/>
      <w:r w:rsidR="005F5835">
        <w:rPr>
          <w:lang w:val="en-US"/>
        </w:rPr>
        <w:t>rfp</w:t>
      </w:r>
      <w:proofErr w:type="spellEnd"/>
      <w:r w:rsidR="005F5835">
        <w:rPr>
          <w:lang w:val="en-US"/>
        </w:rPr>
        <w:t>/fp22009</w:t>
      </w:r>
      <w:r w:rsidR="00991574">
        <w:rPr>
          <w:lang w:val="en-US"/>
        </w:rPr>
        <w:t>/articulo5</w:t>
      </w:r>
      <w:r>
        <w:rPr>
          <w:lang w:val="en-US"/>
        </w:rPr>
        <w:t>.pdf</w:t>
      </w:r>
    </w:p>
    <w:p w:rsidR="006C1680" w:rsidRPr="006C1680" w:rsidRDefault="006C1680" w:rsidP="006C1680">
      <w:pPr>
        <w:pStyle w:val="Pa1"/>
        <w:jc w:val="both"/>
        <w:rPr>
          <w:rFonts w:cs="Minion RegularSC"/>
          <w:b/>
          <w:bCs/>
          <w:color w:val="000000"/>
          <w:sz w:val="23"/>
          <w:szCs w:val="23"/>
          <w:lang w:val="en-US"/>
        </w:rPr>
      </w:pPr>
    </w:p>
    <w:p w:rsidR="006C1680" w:rsidRPr="006C1680" w:rsidRDefault="006C1680" w:rsidP="006C1680">
      <w:pPr>
        <w:pStyle w:val="Pa1"/>
        <w:jc w:val="both"/>
        <w:rPr>
          <w:rFonts w:cs="Minion RegularSC"/>
          <w:b/>
          <w:bCs/>
          <w:color w:val="000000"/>
          <w:sz w:val="23"/>
          <w:szCs w:val="23"/>
          <w:lang w:val="en-US"/>
        </w:rPr>
      </w:pPr>
    </w:p>
    <w:p w:rsidR="006C1680" w:rsidRPr="006C1680" w:rsidRDefault="006C1680" w:rsidP="006C1680">
      <w:pPr>
        <w:pStyle w:val="Pa1"/>
        <w:jc w:val="both"/>
        <w:rPr>
          <w:rFonts w:cs="Minion RegularSC"/>
          <w:color w:val="000000"/>
          <w:sz w:val="23"/>
          <w:szCs w:val="23"/>
        </w:rPr>
      </w:pPr>
      <w:proofErr w:type="gramStart"/>
      <w:r w:rsidRPr="006C1680">
        <w:rPr>
          <w:rFonts w:cs="Minion RegularSC"/>
          <w:b/>
          <w:bCs/>
          <w:color w:val="000000"/>
          <w:sz w:val="23"/>
          <w:szCs w:val="23"/>
        </w:rPr>
        <w:t>reseñas</w:t>
      </w:r>
      <w:proofErr w:type="gramEnd"/>
    </w:p>
    <w:p w:rsidR="006C1680" w:rsidRDefault="006C1680" w:rsidP="006C1680">
      <w:pPr>
        <w:pStyle w:val="Pa4"/>
        <w:rPr>
          <w:rFonts w:cs="Minion RegularSC"/>
          <w:b/>
          <w:bCs/>
          <w:color w:val="000000"/>
          <w:sz w:val="23"/>
          <w:szCs w:val="23"/>
        </w:rPr>
      </w:pPr>
      <w:proofErr w:type="spellStart"/>
      <w:r w:rsidRPr="006C1680">
        <w:rPr>
          <w:rStyle w:val="A6"/>
        </w:rPr>
        <w:t>Rosalío</w:t>
      </w:r>
      <w:proofErr w:type="spellEnd"/>
      <w:r w:rsidRPr="006C1680">
        <w:rPr>
          <w:rStyle w:val="A6"/>
        </w:rPr>
        <w:t xml:space="preserve"> Luis Rangel Granados</w:t>
      </w:r>
      <w:r w:rsidRPr="006C1680">
        <w:rPr>
          <w:rStyle w:val="A6"/>
        </w:rPr>
        <w:tab/>
      </w:r>
      <w:r w:rsidRPr="006C1680">
        <w:rPr>
          <w:rStyle w:val="A6"/>
        </w:rPr>
        <w:tab/>
      </w:r>
      <w:r w:rsidRPr="006C1680">
        <w:rPr>
          <w:rStyle w:val="A6"/>
        </w:rPr>
        <w:tab/>
      </w:r>
      <w:r w:rsidRPr="006C1680">
        <w:rPr>
          <w:rStyle w:val="A6"/>
        </w:rPr>
        <w:tab/>
      </w:r>
      <w:r w:rsidRPr="006C1680">
        <w:rPr>
          <w:rStyle w:val="A6"/>
        </w:rPr>
        <w:tab/>
      </w:r>
      <w:r w:rsidRPr="006C1680">
        <w:rPr>
          <w:rStyle w:val="A6"/>
        </w:rPr>
        <w:tab/>
      </w:r>
      <w:r w:rsidRPr="006C1680">
        <w:rPr>
          <w:rStyle w:val="A6"/>
        </w:rPr>
        <w:tab/>
      </w:r>
      <w:r w:rsidRPr="006C1680">
        <w:rPr>
          <w:rStyle w:val="A6"/>
        </w:rPr>
        <w:tab/>
        <w:t xml:space="preserve">              </w:t>
      </w:r>
      <w:r>
        <w:rPr>
          <w:rFonts w:cs="Minion RegularSC"/>
          <w:b/>
          <w:bCs/>
          <w:color w:val="000000"/>
          <w:sz w:val="23"/>
          <w:szCs w:val="23"/>
        </w:rPr>
        <w:t>145</w:t>
      </w:r>
    </w:p>
    <w:p w:rsidR="006C1680" w:rsidRPr="006C1680" w:rsidRDefault="006C1680" w:rsidP="006C1680">
      <w:pPr>
        <w:pStyle w:val="Pa2"/>
        <w:rPr>
          <w:rFonts w:ascii="Minion" w:hAnsi="Minion" w:cs="Minion"/>
          <w:color w:val="000000"/>
          <w:sz w:val="20"/>
          <w:szCs w:val="20"/>
          <w:lang w:val="en-US"/>
        </w:rPr>
      </w:pPr>
      <w:r w:rsidRPr="006C1680">
        <w:rPr>
          <w:rStyle w:val="A6"/>
          <w:i/>
          <w:iCs/>
          <w:lang w:val="en-US"/>
        </w:rPr>
        <w:t>Public Finance and Public Policy: Responsibilities and Limitations of Government</w:t>
      </w:r>
    </w:p>
    <w:p w:rsidR="006C1680" w:rsidRPr="00991574" w:rsidRDefault="006C1680" w:rsidP="006C1680">
      <w:pPr>
        <w:pStyle w:val="Pa2"/>
        <w:rPr>
          <w:rFonts w:ascii="Minion" w:hAnsi="Minion" w:cs="Minion"/>
          <w:color w:val="000000"/>
          <w:sz w:val="20"/>
          <w:szCs w:val="20"/>
          <w:lang w:val="en-US"/>
        </w:rPr>
      </w:pPr>
      <w:proofErr w:type="spellStart"/>
      <w:r w:rsidRPr="00991574">
        <w:rPr>
          <w:rStyle w:val="A6"/>
          <w:lang w:val="en-US"/>
        </w:rPr>
        <w:t>Por</w:t>
      </w:r>
      <w:proofErr w:type="spellEnd"/>
      <w:r w:rsidRPr="00991574">
        <w:rPr>
          <w:rStyle w:val="A6"/>
          <w:lang w:val="en-US"/>
        </w:rPr>
        <w:t xml:space="preserve"> </w:t>
      </w:r>
      <w:proofErr w:type="spellStart"/>
      <w:r w:rsidRPr="00991574">
        <w:rPr>
          <w:rStyle w:val="A6"/>
          <w:lang w:val="en-US"/>
        </w:rPr>
        <w:t>Arye</w:t>
      </w:r>
      <w:proofErr w:type="spellEnd"/>
      <w:r w:rsidRPr="00991574">
        <w:rPr>
          <w:rStyle w:val="A6"/>
          <w:lang w:val="en-US"/>
        </w:rPr>
        <w:t xml:space="preserve"> L. Hillman</w:t>
      </w:r>
    </w:p>
    <w:p w:rsidR="006C1680" w:rsidRPr="00991574" w:rsidRDefault="006C1680" w:rsidP="006C1680">
      <w:pPr>
        <w:pStyle w:val="Pa2"/>
        <w:rPr>
          <w:rStyle w:val="A6"/>
          <w:lang w:val="en-US"/>
        </w:rPr>
      </w:pPr>
    </w:p>
    <w:p w:rsidR="006C1680" w:rsidRDefault="006C1680" w:rsidP="006C1680">
      <w:pPr>
        <w:jc w:val="both"/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cefp</w:t>
      </w:r>
      <w:proofErr w:type="spellEnd"/>
      <w:r w:rsidR="005F5835">
        <w:rPr>
          <w:lang w:val="en-US"/>
        </w:rPr>
        <w:t>/</w:t>
      </w:r>
      <w:proofErr w:type="spellStart"/>
      <w:r w:rsidR="005F5835">
        <w:rPr>
          <w:lang w:val="en-US"/>
        </w:rPr>
        <w:t>rfp</w:t>
      </w:r>
      <w:proofErr w:type="spellEnd"/>
      <w:r w:rsidR="005F5835">
        <w:rPr>
          <w:lang w:val="en-US"/>
        </w:rPr>
        <w:t>/fp22009</w:t>
      </w:r>
      <w:r w:rsidR="00991574">
        <w:rPr>
          <w:lang w:val="en-US"/>
        </w:rPr>
        <w:t>/articulo6</w:t>
      </w:r>
      <w:r>
        <w:rPr>
          <w:lang w:val="en-US"/>
        </w:rPr>
        <w:t>.pdf</w:t>
      </w:r>
    </w:p>
    <w:p w:rsidR="005F5835" w:rsidRDefault="005F5835" w:rsidP="006C1680">
      <w:pPr>
        <w:pStyle w:val="Pa4"/>
        <w:rPr>
          <w:rFonts w:asciiTheme="minorHAnsi" w:hAnsiTheme="minorHAnsi"/>
          <w:sz w:val="22"/>
          <w:szCs w:val="22"/>
          <w:lang w:val="en-US"/>
        </w:rPr>
      </w:pPr>
    </w:p>
    <w:p w:rsidR="005F5835" w:rsidRPr="005F5835" w:rsidRDefault="005F5835" w:rsidP="005F5835">
      <w:pPr>
        <w:rPr>
          <w:lang w:val="en-US"/>
        </w:rPr>
      </w:pPr>
    </w:p>
    <w:p w:rsidR="006C1680" w:rsidRDefault="006C1680" w:rsidP="006C1680">
      <w:pPr>
        <w:pStyle w:val="Pa4"/>
        <w:rPr>
          <w:rFonts w:cs="Minion RegularSC"/>
          <w:color w:val="000000"/>
          <w:sz w:val="23"/>
          <w:szCs w:val="23"/>
        </w:rPr>
      </w:pPr>
      <w:r>
        <w:rPr>
          <w:rStyle w:val="A6"/>
        </w:rPr>
        <w:t>Ricardo Rodríguez Vargas</w:t>
      </w:r>
      <w:r>
        <w:rPr>
          <w:rStyle w:val="A6"/>
        </w:rPr>
        <w:tab/>
      </w:r>
      <w:r>
        <w:rPr>
          <w:rStyle w:val="A6"/>
        </w:rPr>
        <w:tab/>
      </w:r>
      <w:r>
        <w:rPr>
          <w:rStyle w:val="A6"/>
        </w:rPr>
        <w:tab/>
      </w:r>
      <w:r>
        <w:rPr>
          <w:rStyle w:val="A6"/>
        </w:rPr>
        <w:tab/>
      </w:r>
      <w:r>
        <w:rPr>
          <w:rStyle w:val="A6"/>
        </w:rPr>
        <w:tab/>
      </w:r>
      <w:r>
        <w:rPr>
          <w:rStyle w:val="A6"/>
        </w:rPr>
        <w:tab/>
      </w:r>
      <w:r>
        <w:rPr>
          <w:rStyle w:val="A6"/>
        </w:rPr>
        <w:tab/>
      </w:r>
      <w:r>
        <w:rPr>
          <w:rStyle w:val="A6"/>
        </w:rPr>
        <w:tab/>
        <w:t xml:space="preserve">              </w:t>
      </w:r>
      <w:r>
        <w:rPr>
          <w:rFonts w:cs="Minion RegularSC"/>
          <w:b/>
          <w:bCs/>
          <w:color w:val="000000"/>
          <w:sz w:val="23"/>
          <w:szCs w:val="23"/>
        </w:rPr>
        <w:t>157</w:t>
      </w:r>
    </w:p>
    <w:p w:rsidR="006C1680" w:rsidRDefault="006C1680" w:rsidP="006C1680">
      <w:pPr>
        <w:pStyle w:val="Pa2"/>
        <w:rPr>
          <w:rFonts w:ascii="Minion" w:hAnsi="Minion" w:cs="Minion"/>
          <w:color w:val="000000"/>
          <w:sz w:val="20"/>
          <w:szCs w:val="20"/>
        </w:rPr>
      </w:pPr>
      <w:r>
        <w:rPr>
          <w:rStyle w:val="A6"/>
          <w:i/>
          <w:iCs/>
        </w:rPr>
        <w:t xml:space="preserve">Comercio, Proximidad y Crecimiento: el Impacto de la Integración </w:t>
      </w:r>
    </w:p>
    <w:p w:rsidR="006C1680" w:rsidRDefault="006C1680" w:rsidP="006C1680">
      <w:pPr>
        <w:pStyle w:val="Pa2"/>
        <w:rPr>
          <w:rFonts w:ascii="Minion" w:hAnsi="Minion" w:cs="Minion"/>
          <w:color w:val="000000"/>
          <w:sz w:val="20"/>
          <w:szCs w:val="20"/>
        </w:rPr>
      </w:pPr>
      <w:r>
        <w:rPr>
          <w:rStyle w:val="A6"/>
          <w:rFonts w:cs="Minion RegularSC"/>
        </w:rPr>
        <w:t>E</w:t>
      </w:r>
      <w:r>
        <w:rPr>
          <w:rStyle w:val="A6"/>
          <w:i/>
          <w:iCs/>
        </w:rPr>
        <w:t xml:space="preserve">conómica en las Disparidades Regionales en </w:t>
      </w:r>
      <w:r>
        <w:rPr>
          <w:rStyle w:val="A6"/>
          <w:rFonts w:cs="Minion RegularSC"/>
        </w:rPr>
        <w:t>M</w:t>
      </w:r>
      <w:r>
        <w:rPr>
          <w:rStyle w:val="A6"/>
          <w:i/>
          <w:iCs/>
        </w:rPr>
        <w:t xml:space="preserve">éxico </w:t>
      </w:r>
      <w:r>
        <w:rPr>
          <w:rStyle w:val="A6"/>
        </w:rPr>
        <w:t xml:space="preserve">por Javier Sánchez </w:t>
      </w:r>
      <w:proofErr w:type="spellStart"/>
      <w:r>
        <w:rPr>
          <w:rStyle w:val="A6"/>
        </w:rPr>
        <w:t>Reaza</w:t>
      </w:r>
      <w:proofErr w:type="spellEnd"/>
    </w:p>
    <w:p w:rsidR="006C1680" w:rsidRPr="005F5835" w:rsidRDefault="006C1680" w:rsidP="005F5835">
      <w:pPr>
        <w:jc w:val="both"/>
        <w:rPr>
          <w:lang w:val="en-US"/>
        </w:rPr>
      </w:pPr>
      <w:proofErr w:type="spellStart"/>
      <w:r>
        <w:rPr>
          <w:lang w:val="en-US"/>
        </w:rPr>
        <w:lastRenderedPageBreak/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cefp</w:t>
      </w:r>
      <w:proofErr w:type="spellEnd"/>
      <w:r w:rsidR="005F5835">
        <w:rPr>
          <w:lang w:val="en-US"/>
        </w:rPr>
        <w:t>/</w:t>
      </w:r>
      <w:proofErr w:type="spellStart"/>
      <w:r w:rsidR="005F5835">
        <w:rPr>
          <w:lang w:val="en-US"/>
        </w:rPr>
        <w:t>rfp</w:t>
      </w:r>
      <w:proofErr w:type="spellEnd"/>
      <w:r w:rsidR="005F5835">
        <w:rPr>
          <w:lang w:val="en-US"/>
        </w:rPr>
        <w:t>/fp22009</w:t>
      </w:r>
      <w:r w:rsidR="00991574">
        <w:rPr>
          <w:lang w:val="en-US"/>
        </w:rPr>
        <w:t>/articulo7</w:t>
      </w:r>
      <w:r>
        <w:rPr>
          <w:lang w:val="en-US"/>
        </w:rPr>
        <w:t>.pdf</w:t>
      </w:r>
    </w:p>
    <w:p w:rsidR="005F5835" w:rsidRPr="00991574" w:rsidRDefault="005F5835" w:rsidP="005F5835">
      <w:pPr>
        <w:pStyle w:val="Pa2"/>
        <w:rPr>
          <w:rFonts w:cs="Minion RegularSC"/>
          <w:b/>
          <w:color w:val="000000"/>
          <w:sz w:val="22"/>
          <w:szCs w:val="22"/>
          <w:lang w:val="en-US"/>
        </w:rPr>
      </w:pPr>
    </w:p>
    <w:p w:rsidR="006C1680" w:rsidRPr="005F5835" w:rsidRDefault="006C1680" w:rsidP="005F5835">
      <w:pPr>
        <w:pStyle w:val="Pa2"/>
        <w:rPr>
          <w:rStyle w:val="A6"/>
          <w:rFonts w:ascii="Minion RegularSC" w:hAnsi="Minion RegularSC" w:cs="Minion RegularSC"/>
          <w:b/>
          <w:sz w:val="22"/>
          <w:szCs w:val="22"/>
        </w:rPr>
      </w:pPr>
      <w:proofErr w:type="spellStart"/>
      <w:proofErr w:type="gramStart"/>
      <w:r w:rsidRPr="006C1680">
        <w:rPr>
          <w:rFonts w:cs="Minion RegularSC"/>
          <w:b/>
          <w:color w:val="000000"/>
          <w:sz w:val="22"/>
          <w:szCs w:val="22"/>
        </w:rPr>
        <w:t>n</w:t>
      </w:r>
      <w:r w:rsidRPr="006C1680">
        <w:rPr>
          <w:rFonts w:cs="Minion RegularSC"/>
          <w:b/>
          <w:bCs/>
          <w:color w:val="000000"/>
          <w:sz w:val="22"/>
          <w:szCs w:val="22"/>
        </w:rPr>
        <w:t>umeralia</w:t>
      </w:r>
      <w:proofErr w:type="spellEnd"/>
      <w:proofErr w:type="gramEnd"/>
    </w:p>
    <w:p w:rsidR="006C1680" w:rsidRPr="006C1680" w:rsidRDefault="006C1680" w:rsidP="006C1680">
      <w:pPr>
        <w:pStyle w:val="Pa4"/>
        <w:rPr>
          <w:rFonts w:ascii="Minion" w:hAnsi="Minion" w:cs="Minion"/>
          <w:color w:val="000000"/>
          <w:sz w:val="20"/>
          <w:szCs w:val="20"/>
        </w:rPr>
      </w:pPr>
      <w:r>
        <w:rPr>
          <w:rStyle w:val="A6"/>
        </w:rPr>
        <w:t>Karina Ramírez Arras</w:t>
      </w:r>
      <w:r>
        <w:rPr>
          <w:rStyle w:val="A6"/>
        </w:rPr>
        <w:tab/>
      </w:r>
      <w:r>
        <w:rPr>
          <w:rStyle w:val="A6"/>
        </w:rPr>
        <w:tab/>
      </w:r>
      <w:r>
        <w:rPr>
          <w:rStyle w:val="A6"/>
        </w:rPr>
        <w:tab/>
      </w:r>
      <w:r>
        <w:rPr>
          <w:rStyle w:val="A6"/>
        </w:rPr>
        <w:tab/>
      </w:r>
      <w:r>
        <w:rPr>
          <w:rStyle w:val="A6"/>
        </w:rPr>
        <w:tab/>
      </w:r>
      <w:r>
        <w:rPr>
          <w:rStyle w:val="A6"/>
        </w:rPr>
        <w:tab/>
      </w:r>
      <w:r>
        <w:rPr>
          <w:rStyle w:val="A6"/>
        </w:rPr>
        <w:tab/>
      </w:r>
      <w:r>
        <w:rPr>
          <w:rStyle w:val="A6"/>
        </w:rPr>
        <w:tab/>
      </w:r>
      <w:r>
        <w:rPr>
          <w:rStyle w:val="A6"/>
        </w:rPr>
        <w:tab/>
        <w:t xml:space="preserve">              </w:t>
      </w:r>
      <w:r>
        <w:rPr>
          <w:rFonts w:cs="Minion RegularSC"/>
          <w:b/>
          <w:bCs/>
          <w:color w:val="000000"/>
          <w:sz w:val="23"/>
          <w:szCs w:val="23"/>
        </w:rPr>
        <w:t>161</w:t>
      </w:r>
    </w:p>
    <w:p w:rsidR="005F5835" w:rsidRDefault="006C1680" w:rsidP="006C1680">
      <w:pPr>
        <w:pStyle w:val="Pa2"/>
        <w:rPr>
          <w:rFonts w:cs="Minion RegularSC"/>
          <w:color w:val="000000"/>
          <w:sz w:val="23"/>
          <w:szCs w:val="23"/>
        </w:rPr>
      </w:pPr>
      <w:r>
        <w:rPr>
          <w:rFonts w:cs="Minion RegularSC"/>
          <w:b/>
          <w:bCs/>
          <w:color w:val="000000"/>
          <w:sz w:val="23"/>
          <w:szCs w:val="23"/>
        </w:rPr>
        <w:t xml:space="preserve">Publicaciones </w:t>
      </w:r>
      <w:r>
        <w:rPr>
          <w:rFonts w:cs="Minion RegularSC"/>
          <w:b/>
          <w:bCs/>
          <w:color w:val="000000"/>
          <w:sz w:val="23"/>
          <w:szCs w:val="23"/>
        </w:rPr>
        <w:tab/>
      </w:r>
      <w:r>
        <w:rPr>
          <w:rFonts w:cs="Minion RegularSC"/>
          <w:b/>
          <w:bCs/>
          <w:color w:val="000000"/>
          <w:sz w:val="23"/>
          <w:szCs w:val="23"/>
        </w:rPr>
        <w:tab/>
      </w:r>
      <w:r>
        <w:rPr>
          <w:rFonts w:cs="Minion RegularSC"/>
          <w:b/>
          <w:bCs/>
          <w:color w:val="000000"/>
          <w:sz w:val="23"/>
          <w:szCs w:val="23"/>
        </w:rPr>
        <w:tab/>
      </w:r>
      <w:r>
        <w:rPr>
          <w:rFonts w:cs="Minion RegularSC"/>
          <w:b/>
          <w:bCs/>
          <w:color w:val="000000"/>
          <w:sz w:val="23"/>
          <w:szCs w:val="23"/>
        </w:rPr>
        <w:tab/>
      </w:r>
      <w:r>
        <w:rPr>
          <w:rFonts w:cs="Minion RegularSC"/>
          <w:b/>
          <w:bCs/>
          <w:color w:val="000000"/>
          <w:sz w:val="23"/>
          <w:szCs w:val="23"/>
        </w:rPr>
        <w:tab/>
      </w:r>
      <w:r>
        <w:rPr>
          <w:rFonts w:cs="Minion RegularSC"/>
          <w:b/>
          <w:bCs/>
          <w:color w:val="000000"/>
          <w:sz w:val="23"/>
          <w:szCs w:val="23"/>
        </w:rPr>
        <w:tab/>
      </w:r>
      <w:r>
        <w:rPr>
          <w:rFonts w:cs="Minion RegularSC"/>
          <w:b/>
          <w:bCs/>
          <w:color w:val="000000"/>
          <w:sz w:val="23"/>
          <w:szCs w:val="23"/>
        </w:rPr>
        <w:tab/>
      </w:r>
      <w:r>
        <w:rPr>
          <w:rFonts w:cs="Minion RegularSC"/>
          <w:b/>
          <w:bCs/>
          <w:color w:val="000000"/>
          <w:sz w:val="23"/>
          <w:szCs w:val="23"/>
        </w:rPr>
        <w:tab/>
      </w:r>
      <w:r>
        <w:rPr>
          <w:rFonts w:cs="Minion RegularSC"/>
          <w:b/>
          <w:bCs/>
          <w:color w:val="000000"/>
          <w:sz w:val="23"/>
          <w:szCs w:val="23"/>
        </w:rPr>
        <w:tab/>
      </w:r>
      <w:r>
        <w:rPr>
          <w:rFonts w:cs="Minion RegularSC"/>
          <w:b/>
          <w:bCs/>
          <w:color w:val="000000"/>
          <w:sz w:val="23"/>
          <w:szCs w:val="23"/>
        </w:rPr>
        <w:tab/>
        <w:t xml:space="preserve">            165</w:t>
      </w:r>
    </w:p>
    <w:p w:rsidR="005F5835" w:rsidRPr="005F5835" w:rsidRDefault="005F5835" w:rsidP="005F5835">
      <w:pPr>
        <w:rPr>
          <w:b/>
        </w:rPr>
      </w:pPr>
    </w:p>
    <w:p w:rsidR="00BE50A7" w:rsidRPr="005F5835" w:rsidRDefault="005F5835" w:rsidP="005F5835">
      <w:pPr>
        <w:rPr>
          <w:b/>
        </w:rPr>
      </w:pPr>
      <w:r w:rsidRPr="005F5835">
        <w:rPr>
          <w:b/>
        </w:rPr>
        <w:t>Imagen de portada</w:t>
      </w:r>
    </w:p>
    <w:p w:rsidR="005F5835" w:rsidRPr="005F5835" w:rsidRDefault="005F5835" w:rsidP="005F5835">
      <w:pPr>
        <w:jc w:val="both"/>
      </w:pPr>
      <w:proofErr w:type="spellStart"/>
      <w:r w:rsidRPr="005F5835">
        <w:t>janium</w:t>
      </w:r>
      <w:proofErr w:type="spellEnd"/>
      <w:r w:rsidRPr="005F5835">
        <w:t>/</w:t>
      </w:r>
      <w:proofErr w:type="spellStart"/>
      <w:r w:rsidRPr="005F5835">
        <w:t>bv</w:t>
      </w:r>
      <w:proofErr w:type="spellEnd"/>
      <w:r w:rsidRPr="005F5835">
        <w:t>/</w:t>
      </w:r>
      <w:proofErr w:type="spellStart"/>
      <w:r w:rsidRPr="005F5835">
        <w:t>cefp</w:t>
      </w:r>
      <w:proofErr w:type="spellEnd"/>
      <w:r w:rsidRPr="005F5835">
        <w:t>/</w:t>
      </w:r>
      <w:proofErr w:type="spellStart"/>
      <w:r w:rsidRPr="005F5835">
        <w:t>rfp</w:t>
      </w:r>
      <w:proofErr w:type="spellEnd"/>
      <w:r w:rsidRPr="005F5835">
        <w:t>/fp22009/portada.jpg</w:t>
      </w:r>
    </w:p>
    <w:p w:rsidR="005F5835" w:rsidRPr="005F5835" w:rsidRDefault="005F5835" w:rsidP="005F5835"/>
    <w:sectPr w:rsidR="005F5835" w:rsidRPr="005F5835" w:rsidSect="00BE5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RegularSC">
    <w:altName w:val="Minion RegularS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">
    <w:altName w:val="Minio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lectraLTSt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DisplaySC">
    <w:altName w:val="Minion DisplayS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1680"/>
    <w:rsid w:val="000A2628"/>
    <w:rsid w:val="005F5835"/>
    <w:rsid w:val="006C1680"/>
    <w:rsid w:val="00991574"/>
    <w:rsid w:val="00BE5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0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6C1680"/>
    <w:pPr>
      <w:autoSpaceDE w:val="0"/>
      <w:autoSpaceDN w:val="0"/>
      <w:adjustRightInd w:val="0"/>
      <w:spacing w:after="0" w:line="241" w:lineRule="atLeast"/>
    </w:pPr>
    <w:rPr>
      <w:rFonts w:ascii="Minion RegularSC" w:hAnsi="Minion RegularSC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6C1680"/>
    <w:pPr>
      <w:autoSpaceDE w:val="0"/>
      <w:autoSpaceDN w:val="0"/>
      <w:adjustRightInd w:val="0"/>
      <w:spacing w:after="0" w:line="241" w:lineRule="atLeast"/>
    </w:pPr>
    <w:rPr>
      <w:rFonts w:ascii="Minion RegularSC" w:hAnsi="Minion RegularSC"/>
      <w:sz w:val="24"/>
      <w:szCs w:val="24"/>
    </w:rPr>
  </w:style>
  <w:style w:type="character" w:customStyle="1" w:styleId="A6">
    <w:name w:val="A6"/>
    <w:uiPriority w:val="99"/>
    <w:rsid w:val="006C1680"/>
    <w:rPr>
      <w:rFonts w:ascii="Minion" w:hAnsi="Minion" w:cs="Minion"/>
      <w:color w:val="000000"/>
      <w:sz w:val="20"/>
      <w:szCs w:val="20"/>
    </w:rPr>
  </w:style>
  <w:style w:type="paragraph" w:customStyle="1" w:styleId="Pa4">
    <w:name w:val="Pa4"/>
    <w:basedOn w:val="Normal"/>
    <w:next w:val="Normal"/>
    <w:uiPriority w:val="99"/>
    <w:rsid w:val="006C1680"/>
    <w:pPr>
      <w:autoSpaceDE w:val="0"/>
      <w:autoSpaceDN w:val="0"/>
      <w:adjustRightInd w:val="0"/>
      <w:spacing w:after="0" w:line="241" w:lineRule="atLeast"/>
    </w:pPr>
    <w:rPr>
      <w:rFonts w:ascii="Minion RegularSC" w:hAnsi="Minion RegularSC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HugoH</dc:creator>
  <cp:lastModifiedBy>HugoH</cp:lastModifiedBy>
  <cp:revision>2</cp:revision>
  <dcterms:created xsi:type="dcterms:W3CDTF">2012-02-23T16:43:00Z</dcterms:created>
  <dcterms:modified xsi:type="dcterms:W3CDTF">2012-02-23T19:25:00Z</dcterms:modified>
</cp:coreProperties>
</file>