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91" w:rsidRDefault="008B4C7D">
      <w:r>
        <w:t>Quórum 101 Abril-Junio 2010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1o00" w:hAnsi="TT23D1o00" w:cs="TT23D1o00"/>
          <w:sz w:val="24"/>
          <w:szCs w:val="24"/>
        </w:rPr>
      </w:pPr>
      <w:r>
        <w:rPr>
          <w:rFonts w:ascii="TT23D1o00" w:hAnsi="TT23D1o00" w:cs="TT23D1o00"/>
          <w:sz w:val="24"/>
          <w:szCs w:val="24"/>
        </w:rPr>
        <w:t>CONTENIDO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1o00" w:hAnsi="TT23D1o00" w:cs="TT23D1o00"/>
          <w:sz w:val="24"/>
          <w:szCs w:val="24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2o00" w:hAnsi="TT23D2o00" w:cs="TT23D2o00"/>
        </w:rPr>
      </w:pPr>
      <w:r>
        <w:rPr>
          <w:rFonts w:ascii="TT23D2o00" w:hAnsi="TT23D2o00" w:cs="TT23D2o00"/>
        </w:rPr>
        <w:t>EL CONTROL DE LA CONSTITUCIONALIDAD POR EL PODER LEGISLATIVO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  <w:r>
        <w:rPr>
          <w:rFonts w:ascii="TT23D3o00" w:hAnsi="TT23D3o00" w:cs="TT23D3o00"/>
        </w:rPr>
        <w:t>C</w:t>
      </w:r>
      <w:r>
        <w:rPr>
          <w:rFonts w:ascii="TT23D4o00" w:hAnsi="TT23D4o00" w:cs="TT23D4o00"/>
          <w:sz w:val="14"/>
          <w:szCs w:val="14"/>
        </w:rPr>
        <w:t xml:space="preserve">ARLOS </w:t>
      </w:r>
      <w:r>
        <w:rPr>
          <w:rFonts w:ascii="TT23D3o00" w:hAnsi="TT23D3o00" w:cs="TT23D3o00"/>
        </w:rPr>
        <w:t>N</w:t>
      </w:r>
      <w:r>
        <w:rPr>
          <w:rFonts w:ascii="TT23D4o00" w:hAnsi="TT23D4o00" w:cs="TT23D4o00"/>
          <w:sz w:val="14"/>
          <w:szCs w:val="14"/>
        </w:rPr>
        <w:t xml:space="preserve">ORBERTO </w:t>
      </w:r>
      <w:r>
        <w:rPr>
          <w:rFonts w:ascii="TT23D3o00" w:hAnsi="TT23D3o00" w:cs="TT23D3o00"/>
        </w:rPr>
        <w:t>V</w:t>
      </w:r>
      <w:r>
        <w:rPr>
          <w:rFonts w:ascii="TT23D4o00" w:hAnsi="TT23D4o00" w:cs="TT23D4o00"/>
          <w:sz w:val="14"/>
          <w:szCs w:val="14"/>
        </w:rPr>
        <w:t xml:space="preserve">ALERO </w:t>
      </w:r>
      <w:r>
        <w:rPr>
          <w:rFonts w:ascii="TT23D3o00" w:hAnsi="TT23D3o00" w:cs="TT23D3o00"/>
        </w:rPr>
        <w:t>F</w:t>
      </w:r>
      <w:r>
        <w:rPr>
          <w:rFonts w:ascii="TT23D4o00" w:hAnsi="TT23D4o00" w:cs="TT23D4o00"/>
          <w:sz w:val="14"/>
          <w:szCs w:val="14"/>
        </w:rPr>
        <w:t xml:space="preserve">LORES </w:t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  <w:t xml:space="preserve">     </w:t>
      </w:r>
      <w:r>
        <w:rPr>
          <w:rFonts w:ascii="TT23D5o00" w:hAnsi="TT23D5o00" w:cs="TT23D5o00"/>
          <w:sz w:val="21"/>
          <w:szCs w:val="21"/>
        </w:rPr>
        <w:t>9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2o00" w:hAnsi="TT23D2o00" w:cs="TT23D2o00"/>
        </w:rPr>
      </w:pPr>
      <w:r>
        <w:rPr>
          <w:rFonts w:ascii="TT23D2o00" w:hAnsi="TT23D2o00" w:cs="TT23D2o00"/>
        </w:rPr>
        <w:t>LOS PRINCIPIOS CONSTITUCIONALES RECTORES DEL SISTEMA PENAL ACUSATORIO</w:t>
      </w:r>
    </w:p>
    <w:p w:rsidR="008B4C7D" w:rsidRP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4o00" w:hAnsi="TT23D4o00" w:cs="TT23D4o00"/>
          <w:sz w:val="14"/>
          <w:szCs w:val="14"/>
        </w:rPr>
      </w:pPr>
      <w:r>
        <w:rPr>
          <w:rFonts w:ascii="TT23D3o00" w:hAnsi="TT23D3o00" w:cs="TT23D3o00"/>
        </w:rPr>
        <w:t>Ó</w:t>
      </w:r>
      <w:r>
        <w:rPr>
          <w:rFonts w:ascii="TT23D4o00" w:hAnsi="TT23D4o00" w:cs="TT23D4o00"/>
          <w:sz w:val="14"/>
          <w:szCs w:val="14"/>
        </w:rPr>
        <w:t xml:space="preserve">SCAR </w:t>
      </w:r>
      <w:r>
        <w:rPr>
          <w:rFonts w:ascii="TT23D3o00" w:hAnsi="TT23D3o00" w:cs="TT23D3o00"/>
        </w:rPr>
        <w:t>U</w:t>
      </w:r>
      <w:r>
        <w:rPr>
          <w:rFonts w:ascii="TT23D4o00" w:hAnsi="TT23D4o00" w:cs="TT23D4o00"/>
          <w:sz w:val="14"/>
          <w:szCs w:val="14"/>
        </w:rPr>
        <w:t xml:space="preserve">RIBE </w:t>
      </w:r>
      <w:r>
        <w:rPr>
          <w:rFonts w:ascii="TT23D3o00" w:hAnsi="TT23D3o00" w:cs="TT23D3o00"/>
        </w:rPr>
        <w:t>B</w:t>
      </w:r>
      <w:r>
        <w:rPr>
          <w:rFonts w:ascii="TT23D4o00" w:hAnsi="TT23D4o00" w:cs="TT23D4o00"/>
          <w:sz w:val="14"/>
          <w:szCs w:val="14"/>
        </w:rPr>
        <w:t>ENÍTEZ</w:t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  <w:t xml:space="preserve"> </w:t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  <w:t xml:space="preserve">  </w:t>
      </w:r>
      <w:r>
        <w:rPr>
          <w:rFonts w:ascii="TT23D5o00" w:hAnsi="TT23D5o00" w:cs="TT23D5o00"/>
          <w:sz w:val="21"/>
          <w:szCs w:val="21"/>
        </w:rPr>
        <w:t>89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2o00" w:hAnsi="TT23D2o00" w:cs="TT23D2o00"/>
        </w:rPr>
      </w:pPr>
      <w:r>
        <w:rPr>
          <w:rFonts w:ascii="TT23D2o00" w:hAnsi="TT23D2o00" w:cs="TT23D2o00"/>
        </w:rPr>
        <w:t>LA INTERVENCIÓN DEL PARLAMENTARIO EN EL PROCESO LEGISLATIVO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  <w:r>
        <w:rPr>
          <w:rFonts w:ascii="TT23D3o00" w:hAnsi="TT23D3o00" w:cs="TT23D3o00"/>
        </w:rPr>
        <w:t>J</w:t>
      </w:r>
      <w:r>
        <w:rPr>
          <w:rFonts w:ascii="TT23D4o00" w:hAnsi="TT23D4o00" w:cs="TT23D4o00"/>
          <w:sz w:val="14"/>
          <w:szCs w:val="14"/>
        </w:rPr>
        <w:t xml:space="preserve">UAN </w:t>
      </w:r>
      <w:r>
        <w:rPr>
          <w:rFonts w:ascii="TT23D3o00" w:hAnsi="TT23D3o00" w:cs="TT23D3o00"/>
        </w:rPr>
        <w:t>M</w:t>
      </w:r>
      <w:r>
        <w:rPr>
          <w:rFonts w:ascii="TT23D4o00" w:hAnsi="TT23D4o00" w:cs="TT23D4o00"/>
          <w:sz w:val="14"/>
          <w:szCs w:val="14"/>
        </w:rPr>
        <w:t xml:space="preserve">ANUEL </w:t>
      </w:r>
      <w:r>
        <w:rPr>
          <w:rFonts w:ascii="TT23D3o00" w:hAnsi="TT23D3o00" w:cs="TT23D3o00"/>
        </w:rPr>
        <w:t>E</w:t>
      </w:r>
      <w:r>
        <w:rPr>
          <w:rFonts w:ascii="TT23D4o00" w:hAnsi="TT23D4o00" w:cs="TT23D4o00"/>
          <w:sz w:val="14"/>
          <w:szCs w:val="14"/>
        </w:rPr>
        <w:t xml:space="preserve">SCUADRA </w:t>
      </w:r>
      <w:r>
        <w:rPr>
          <w:rFonts w:ascii="TT23D3o00" w:hAnsi="TT23D3o00" w:cs="TT23D3o00"/>
        </w:rPr>
        <w:t>D</w:t>
      </w:r>
      <w:r>
        <w:rPr>
          <w:rFonts w:ascii="TT23D4o00" w:hAnsi="TT23D4o00" w:cs="TT23D4o00"/>
          <w:sz w:val="14"/>
          <w:szCs w:val="14"/>
        </w:rPr>
        <w:t xml:space="preserve">ÍAZ </w:t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  <w:t xml:space="preserve">                 </w:t>
      </w:r>
      <w:r>
        <w:rPr>
          <w:rFonts w:ascii="TT23D5o00" w:hAnsi="TT23D5o00" w:cs="TT23D5o00"/>
          <w:sz w:val="21"/>
          <w:szCs w:val="21"/>
        </w:rPr>
        <w:t>171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2o00" w:hAnsi="TT23D2o00" w:cs="TT23D2o00"/>
        </w:rPr>
      </w:pPr>
      <w:r>
        <w:rPr>
          <w:rFonts w:ascii="TT23D2o00" w:hAnsi="TT23D2o00" w:cs="TT23D2o00"/>
        </w:rPr>
        <w:t>LA RELACIÓN DE RESPETO Y EL PRINCIPIO DE SEPARACIÓN DE PODERES EN LA REFORMA DEL ESTADO EN MÉXICO</w:t>
      </w:r>
    </w:p>
    <w:p w:rsidR="008B4C7D" w:rsidRDefault="008B4C7D" w:rsidP="008B4C7D">
      <w:pPr>
        <w:autoSpaceDE w:val="0"/>
        <w:autoSpaceDN w:val="0"/>
        <w:adjustRightInd w:val="0"/>
        <w:spacing w:after="0" w:line="240" w:lineRule="auto"/>
        <w:rPr>
          <w:rFonts w:ascii="TT23D5o00" w:hAnsi="TT23D5o00" w:cs="TT23D5o00"/>
          <w:sz w:val="21"/>
          <w:szCs w:val="21"/>
        </w:rPr>
      </w:pPr>
      <w:r>
        <w:rPr>
          <w:rFonts w:ascii="TT23D3o00" w:hAnsi="TT23D3o00" w:cs="TT23D3o00"/>
        </w:rPr>
        <w:t>J</w:t>
      </w:r>
      <w:r>
        <w:rPr>
          <w:rFonts w:ascii="TT23D4o00" w:hAnsi="TT23D4o00" w:cs="TT23D4o00"/>
          <w:sz w:val="14"/>
          <w:szCs w:val="14"/>
        </w:rPr>
        <w:t xml:space="preserve">OSÉ DE </w:t>
      </w:r>
      <w:r>
        <w:rPr>
          <w:rFonts w:ascii="TT23D3o00" w:hAnsi="TT23D3o00" w:cs="TT23D3o00"/>
        </w:rPr>
        <w:t>J</w:t>
      </w:r>
      <w:r>
        <w:rPr>
          <w:rFonts w:ascii="TT23D4o00" w:hAnsi="TT23D4o00" w:cs="TT23D4o00"/>
          <w:sz w:val="14"/>
          <w:szCs w:val="14"/>
        </w:rPr>
        <w:t xml:space="preserve">ESÚS </w:t>
      </w:r>
      <w:r>
        <w:rPr>
          <w:rFonts w:ascii="TT23D3o00" w:hAnsi="TT23D3o00" w:cs="TT23D3o00"/>
        </w:rPr>
        <w:t>R</w:t>
      </w:r>
      <w:r>
        <w:rPr>
          <w:rFonts w:ascii="TT23D4o00" w:hAnsi="TT23D4o00" w:cs="TT23D4o00"/>
          <w:sz w:val="14"/>
          <w:szCs w:val="14"/>
        </w:rPr>
        <w:t xml:space="preserve">UÍZ </w:t>
      </w:r>
      <w:r>
        <w:rPr>
          <w:rFonts w:ascii="TT23D3o00" w:hAnsi="TT23D3o00" w:cs="TT23D3o00"/>
        </w:rPr>
        <w:t>M</w:t>
      </w:r>
      <w:r>
        <w:rPr>
          <w:rFonts w:ascii="TT23D4o00" w:hAnsi="TT23D4o00" w:cs="TT23D4o00"/>
          <w:sz w:val="14"/>
          <w:szCs w:val="14"/>
        </w:rPr>
        <w:t>UNILLA</w:t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</w:r>
      <w:r>
        <w:rPr>
          <w:rFonts w:ascii="TT23D4o00" w:hAnsi="TT23D4o00" w:cs="TT23D4o00"/>
          <w:sz w:val="14"/>
          <w:szCs w:val="14"/>
        </w:rPr>
        <w:tab/>
        <w:t xml:space="preserve">                 </w:t>
      </w:r>
      <w:r>
        <w:rPr>
          <w:rFonts w:ascii="TT23D5o00" w:hAnsi="TT23D5o00" w:cs="TT23D5o00"/>
          <w:sz w:val="21"/>
          <w:szCs w:val="21"/>
        </w:rPr>
        <w:t>197</w:t>
      </w:r>
    </w:p>
    <w:p w:rsidR="008B4C7D" w:rsidRDefault="008B4C7D" w:rsidP="008B4C7D"/>
    <w:sectPr w:rsidR="008B4C7D" w:rsidSect="00795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23D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3D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3D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3D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3D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C7D"/>
    <w:rsid w:val="00795C91"/>
    <w:rsid w:val="008B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2011-09-23T23:01:00Z</dcterms:created>
  <dcterms:modified xsi:type="dcterms:W3CDTF">2011-09-23T23:06:00Z</dcterms:modified>
</cp:coreProperties>
</file>