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9C" w:rsidRPr="005F5049" w:rsidRDefault="002F469C" w:rsidP="002F469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8"/>
          <w:szCs w:val="28"/>
        </w:rPr>
      </w:pP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R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evista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L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egislar para la </w:t>
      </w:r>
      <w:r w:rsidRPr="005F5049">
        <w:rPr>
          <w:rFonts w:ascii="Arial" w:hAnsi="Arial" w:cs="Arial"/>
          <w:b/>
          <w:bCs/>
          <w:color w:val="FF0000"/>
          <w:sz w:val="28"/>
          <w:szCs w:val="28"/>
        </w:rPr>
        <w:t>I</w:t>
      </w:r>
      <w:r w:rsidRPr="005F5049">
        <w:rPr>
          <w:rFonts w:ascii="Arial" w:hAnsi="Arial" w:cs="Arial"/>
          <w:b/>
          <w:bCs/>
          <w:sz w:val="28"/>
          <w:szCs w:val="28"/>
        </w:rPr>
        <w:t xml:space="preserve">gualdad </w:t>
      </w:r>
      <w:r>
        <w:rPr>
          <w:rFonts w:ascii="Arial" w:hAnsi="Arial" w:cs="Arial"/>
          <w:b/>
          <w:bCs/>
          <w:sz w:val="28"/>
          <w:szCs w:val="28"/>
        </w:rPr>
        <w:t>No.11 2009</w:t>
      </w: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</w:p>
    <w:p w:rsidR="002F469C" w:rsidRPr="002F469C" w:rsidRDefault="002F469C" w:rsidP="002F469C">
      <w:pPr>
        <w:autoSpaceDE w:val="0"/>
        <w:autoSpaceDN w:val="0"/>
        <w:adjustRightInd w:val="0"/>
        <w:spacing w:after="0" w:line="240" w:lineRule="auto"/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</w:pPr>
      <w:r w:rsidRPr="002F469C">
        <w:rPr>
          <w:rFonts w:ascii="TimesNewRomanPS-BoldItalicMT" w:hAnsi="TimesNewRomanPS-BoldItalicMT" w:cs="TimesNewRomanPS-BoldItalicMT"/>
          <w:b/>
          <w:bCs/>
          <w:i/>
          <w:iCs/>
          <w:sz w:val="28"/>
          <w:szCs w:val="28"/>
        </w:rPr>
        <w:t>Contenido</w:t>
      </w: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Acciones de la Comisión Nacional de los Derechos Humanos (</w:t>
      </w:r>
      <w:r>
        <w:rPr>
          <w:rFonts w:ascii="Calibri" w:hAnsi="Calibri" w:cs="Calibri"/>
          <w:sz w:val="19"/>
          <w:szCs w:val="19"/>
        </w:rPr>
        <w:t>CNDH</w:t>
      </w:r>
      <w:r>
        <w:rPr>
          <w:rFonts w:ascii="Calibri" w:hAnsi="Calibri" w:cs="Calibri"/>
          <w:sz w:val="24"/>
          <w:szCs w:val="24"/>
        </w:rPr>
        <w:t xml:space="preserve">) en el 1er semestre </w:t>
      </w: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de</w:t>
      </w:r>
      <w:proofErr w:type="gramEnd"/>
      <w:r>
        <w:rPr>
          <w:rFonts w:ascii="Calibri" w:hAnsi="Calibri" w:cs="Calibri"/>
          <w:sz w:val="24"/>
          <w:szCs w:val="24"/>
        </w:rPr>
        <w:t xml:space="preserve"> 2009, orientadas a la institucionalización de la perspectiva de género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</w:t>
      </w:r>
    </w:p>
    <w:p w:rsidR="00C96101" w:rsidRPr="006B20AC" w:rsidRDefault="00C96101" w:rsidP="00C96101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/rl112009</w:t>
      </w:r>
      <w:r w:rsidRPr="006B20AC">
        <w:rPr>
          <w:lang w:val="en-US"/>
        </w:rPr>
        <w:t>/articulo1.pdf</w:t>
      </w:r>
    </w:p>
    <w:p w:rsidR="002F469C" w:rsidRPr="00C96101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Presupuesto para prevenir y atender la trata de personas en el Gasto Etiquetado </w:t>
      </w: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para</w:t>
      </w:r>
      <w:proofErr w:type="gramEnd"/>
      <w:r>
        <w:rPr>
          <w:rFonts w:ascii="Calibri" w:hAnsi="Calibri" w:cs="Calibri"/>
          <w:sz w:val="24"/>
          <w:szCs w:val="24"/>
        </w:rPr>
        <w:t xml:space="preserve"> Mujeres y la Igualdad de Género (GEMIG)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13</w:t>
      </w:r>
    </w:p>
    <w:p w:rsidR="00C96101" w:rsidRPr="006B20AC" w:rsidRDefault="00C96101" w:rsidP="00C96101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/rl112009</w:t>
      </w:r>
      <w:r w:rsidRPr="006B20AC">
        <w:rPr>
          <w:lang w:val="en-US"/>
        </w:rPr>
        <w:t>/articulo</w:t>
      </w:r>
      <w:r>
        <w:rPr>
          <w:lang w:val="en-US"/>
        </w:rPr>
        <w:t>2</w:t>
      </w:r>
      <w:r w:rsidRPr="006B20AC">
        <w:rPr>
          <w:lang w:val="en-US"/>
        </w:rPr>
        <w:t>.pdf</w:t>
      </w: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Obstáculos para dar seguimiento al gasto público destinado a prevenir, detectar y </w:t>
      </w: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proofErr w:type="gramStart"/>
      <w:r>
        <w:rPr>
          <w:rFonts w:ascii="Calibri" w:hAnsi="Calibri" w:cs="Calibri"/>
          <w:sz w:val="24"/>
          <w:szCs w:val="24"/>
        </w:rPr>
        <w:t>atender</w:t>
      </w:r>
      <w:proofErr w:type="gramEnd"/>
      <w:r>
        <w:rPr>
          <w:rFonts w:ascii="Calibri" w:hAnsi="Calibri" w:cs="Calibri"/>
          <w:sz w:val="24"/>
          <w:szCs w:val="24"/>
        </w:rPr>
        <w:t xml:space="preserve"> el cáncer de mama en el PEF 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19</w:t>
      </w:r>
    </w:p>
    <w:p w:rsidR="00C96101" w:rsidRPr="006B20AC" w:rsidRDefault="00C96101" w:rsidP="00C96101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/rl112009/articulo3</w:t>
      </w:r>
      <w:r w:rsidRPr="006B20AC">
        <w:rPr>
          <w:lang w:val="en-US"/>
        </w:rPr>
        <w:t>.pdf</w:t>
      </w:r>
    </w:p>
    <w:p w:rsidR="002F469C" w:rsidRPr="00C96101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Problemas en la etapa del ejercicio presupuestal de los programas y líneas de acción con recursos etiquetados para mujeres y promoción de la igualdad de género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27</w:t>
      </w:r>
    </w:p>
    <w:p w:rsidR="00C96101" w:rsidRPr="006B20AC" w:rsidRDefault="00C96101" w:rsidP="00C96101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/rl112009/articulo4</w:t>
      </w:r>
      <w:r w:rsidRPr="006B20AC">
        <w:rPr>
          <w:lang w:val="en-US"/>
        </w:rPr>
        <w:t>.pdf</w:t>
      </w:r>
    </w:p>
    <w:p w:rsidR="002F469C" w:rsidRPr="00C96101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Acoso laboral, una forma de violencia contra las mujeres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33</w:t>
      </w:r>
    </w:p>
    <w:p w:rsidR="00C96101" w:rsidRPr="006B20AC" w:rsidRDefault="00C96101" w:rsidP="00C96101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/rl112009/articulo5</w:t>
      </w:r>
      <w:r w:rsidRPr="006B20AC">
        <w:rPr>
          <w:lang w:val="en-US"/>
        </w:rPr>
        <w:t>.pdf</w:t>
      </w:r>
    </w:p>
    <w:p w:rsidR="002F469C" w:rsidRPr="00C96101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El impacto de la crisis alimentaria en las mujeres rurales de bajos ingresos en </w:t>
      </w:r>
    </w:p>
    <w:p w:rsidR="002F469C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México. 2008 ‐ 2009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41</w:t>
      </w:r>
    </w:p>
    <w:p w:rsidR="00C96101" w:rsidRPr="006B20AC" w:rsidRDefault="00C96101" w:rsidP="00C96101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/rl112009</w:t>
      </w:r>
      <w:r w:rsidRPr="006B20AC">
        <w:rPr>
          <w:lang w:val="en-US"/>
        </w:rPr>
        <w:t>/articulo</w:t>
      </w:r>
      <w:r>
        <w:rPr>
          <w:lang w:val="en-US"/>
        </w:rPr>
        <w:t>6</w:t>
      </w:r>
      <w:r w:rsidRPr="006B20AC">
        <w:rPr>
          <w:lang w:val="en-US"/>
        </w:rPr>
        <w:t>.pdf</w:t>
      </w:r>
    </w:p>
    <w:p w:rsidR="002F469C" w:rsidRPr="00C96101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  <w:lang w:val="en-US"/>
        </w:rPr>
      </w:pPr>
    </w:p>
    <w:p w:rsidR="00C96101" w:rsidRDefault="002F469C" w:rsidP="002F469C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Situación de las mujeres adultas mayores indígenas en México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48</w:t>
      </w:r>
    </w:p>
    <w:p w:rsidR="00C96101" w:rsidRPr="006B20AC" w:rsidRDefault="00C96101" w:rsidP="00C96101">
      <w:pPr>
        <w:jc w:val="both"/>
        <w:rPr>
          <w:lang w:val="en-US"/>
        </w:rPr>
      </w:pPr>
      <w:proofErr w:type="spellStart"/>
      <w:r>
        <w:rPr>
          <w:lang w:val="en-US"/>
        </w:rPr>
        <w:t>janium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bv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ceameg</w:t>
      </w:r>
      <w:proofErr w:type="spellEnd"/>
      <w:r>
        <w:rPr>
          <w:lang w:val="en-US"/>
        </w:rPr>
        <w:t>/</w:t>
      </w:r>
      <w:proofErr w:type="spellStart"/>
      <w:r>
        <w:rPr>
          <w:lang w:val="en-US"/>
        </w:rPr>
        <w:t>rli</w:t>
      </w:r>
      <w:proofErr w:type="spellEnd"/>
      <w:r>
        <w:rPr>
          <w:lang w:val="en-US"/>
        </w:rPr>
        <w:t>/rl112009</w:t>
      </w:r>
      <w:r w:rsidRPr="006B20AC">
        <w:rPr>
          <w:lang w:val="en-US"/>
        </w:rPr>
        <w:t>/articulo</w:t>
      </w:r>
      <w:r>
        <w:rPr>
          <w:lang w:val="en-US"/>
        </w:rPr>
        <w:t>7</w:t>
      </w:r>
      <w:r w:rsidRPr="006B20AC">
        <w:rPr>
          <w:lang w:val="en-US"/>
        </w:rPr>
        <w:t>.pdf</w:t>
      </w:r>
    </w:p>
    <w:p w:rsidR="00C96101" w:rsidRDefault="00C96101" w:rsidP="00C96101">
      <w:pPr>
        <w:rPr>
          <w:rFonts w:ascii="Calibri" w:hAnsi="Calibri" w:cs="Calibri"/>
          <w:b/>
          <w:sz w:val="24"/>
          <w:szCs w:val="24"/>
        </w:rPr>
      </w:pPr>
    </w:p>
    <w:p w:rsidR="00A45258" w:rsidRPr="00C96101" w:rsidRDefault="00C96101" w:rsidP="00C96101">
      <w:pPr>
        <w:rPr>
          <w:rFonts w:ascii="Calibri" w:hAnsi="Calibri" w:cs="Calibri"/>
          <w:b/>
          <w:sz w:val="24"/>
          <w:szCs w:val="24"/>
        </w:rPr>
      </w:pPr>
      <w:r w:rsidRPr="00C96101">
        <w:rPr>
          <w:rFonts w:ascii="Calibri" w:hAnsi="Calibri" w:cs="Calibri"/>
          <w:b/>
          <w:sz w:val="24"/>
          <w:szCs w:val="24"/>
        </w:rPr>
        <w:t>Imagen de portada</w:t>
      </w:r>
    </w:p>
    <w:p w:rsidR="00C96101" w:rsidRPr="00C96101" w:rsidRDefault="00C96101" w:rsidP="00C96101">
      <w:pPr>
        <w:jc w:val="both"/>
        <w:rPr>
          <w:lang w:val="en-US"/>
        </w:rPr>
      </w:pPr>
      <w:proofErr w:type="spellStart"/>
      <w:r w:rsidRPr="00C96101">
        <w:rPr>
          <w:lang w:val="en-US"/>
        </w:rPr>
        <w:t>janium</w:t>
      </w:r>
      <w:proofErr w:type="spellEnd"/>
      <w:r w:rsidRPr="00C96101">
        <w:rPr>
          <w:lang w:val="en-US"/>
        </w:rPr>
        <w:t>/</w:t>
      </w:r>
      <w:proofErr w:type="spellStart"/>
      <w:r w:rsidRPr="00C96101">
        <w:rPr>
          <w:lang w:val="en-US"/>
        </w:rPr>
        <w:t>bv</w:t>
      </w:r>
      <w:proofErr w:type="spellEnd"/>
      <w:r w:rsidRPr="00C96101">
        <w:rPr>
          <w:lang w:val="en-US"/>
        </w:rPr>
        <w:t>/</w:t>
      </w:r>
      <w:proofErr w:type="spellStart"/>
      <w:r w:rsidRPr="00C96101">
        <w:rPr>
          <w:lang w:val="en-US"/>
        </w:rPr>
        <w:t>ceameg</w:t>
      </w:r>
      <w:proofErr w:type="spellEnd"/>
      <w:r w:rsidRPr="00C96101">
        <w:rPr>
          <w:lang w:val="en-US"/>
        </w:rPr>
        <w:t>/</w:t>
      </w:r>
      <w:proofErr w:type="spellStart"/>
      <w:r w:rsidRPr="00C96101">
        <w:rPr>
          <w:lang w:val="en-US"/>
        </w:rPr>
        <w:t>rli</w:t>
      </w:r>
      <w:proofErr w:type="spellEnd"/>
      <w:r w:rsidRPr="00C96101">
        <w:rPr>
          <w:lang w:val="en-US"/>
        </w:rPr>
        <w:t>/rl112009/p</w:t>
      </w:r>
      <w:r>
        <w:rPr>
          <w:lang w:val="en-US"/>
        </w:rPr>
        <w:t>ortada.jpg</w:t>
      </w:r>
    </w:p>
    <w:p w:rsidR="00C96101" w:rsidRPr="00C96101" w:rsidRDefault="00C96101" w:rsidP="00C96101">
      <w:pPr>
        <w:rPr>
          <w:rFonts w:ascii="Calibri" w:hAnsi="Calibri" w:cs="Calibri"/>
          <w:sz w:val="24"/>
          <w:szCs w:val="24"/>
          <w:lang w:val="en-US"/>
        </w:rPr>
      </w:pPr>
    </w:p>
    <w:sectPr w:rsidR="00C96101" w:rsidRPr="00C96101" w:rsidSect="00A45258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NewRomanPS-Bold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2F469C"/>
    <w:rsid w:val="002F469C"/>
    <w:rsid w:val="00A45258"/>
    <w:rsid w:val="00C961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25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195</Words>
  <Characters>1073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HugoH</dc:creator>
  <cp:lastModifiedBy>HugoH</cp:lastModifiedBy>
  <cp:revision>1</cp:revision>
  <dcterms:created xsi:type="dcterms:W3CDTF">2012-02-21T16:10:00Z</dcterms:created>
  <dcterms:modified xsi:type="dcterms:W3CDTF">2012-02-21T16:30:00Z</dcterms:modified>
</cp:coreProperties>
</file>